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tblInd w:w="108" w:type="dxa"/>
        <w:tblLook w:val="01E0" w:firstRow="1" w:lastRow="1" w:firstColumn="1" w:lastColumn="1" w:noHBand="0" w:noVBand="0"/>
      </w:tblPr>
      <w:tblGrid>
        <w:gridCol w:w="2276"/>
        <w:gridCol w:w="2384"/>
        <w:gridCol w:w="1328"/>
        <w:gridCol w:w="4395"/>
      </w:tblGrid>
      <w:tr w:rsidR="004A10A8" w:rsidRPr="005556CB" w:rsidTr="002F6928">
        <w:trPr>
          <w:trHeight w:val="1618"/>
        </w:trPr>
        <w:tc>
          <w:tcPr>
            <w:tcW w:w="2276" w:type="dxa"/>
          </w:tcPr>
          <w:p w:rsidR="004A10A8" w:rsidRPr="005556CB" w:rsidRDefault="004A10A8" w:rsidP="003F4BD6">
            <w:pPr>
              <w:jc w:val="both"/>
              <w:rPr>
                <w:sz w:val="28"/>
                <w:szCs w:val="28"/>
                <w:vertAlign w:val="subscript"/>
              </w:rPr>
            </w:pPr>
            <w:r w:rsidRPr="005556CB">
              <w:rPr>
                <w:rStyle w:val="rvts15"/>
              </w:rPr>
              <w:t xml:space="preserve">                                                    </w:t>
            </w:r>
          </w:p>
        </w:tc>
        <w:tc>
          <w:tcPr>
            <w:tcW w:w="2384" w:type="dxa"/>
          </w:tcPr>
          <w:p w:rsidR="004A10A8" w:rsidRPr="005556CB" w:rsidRDefault="004A10A8" w:rsidP="003F4BD6">
            <w:pPr>
              <w:jc w:val="both"/>
              <w:rPr>
                <w:sz w:val="28"/>
                <w:szCs w:val="28"/>
              </w:rPr>
            </w:pPr>
          </w:p>
        </w:tc>
        <w:tc>
          <w:tcPr>
            <w:tcW w:w="1328" w:type="dxa"/>
          </w:tcPr>
          <w:p w:rsidR="004A10A8" w:rsidRPr="005556CB" w:rsidRDefault="004A10A8" w:rsidP="003F4BD6">
            <w:pPr>
              <w:jc w:val="both"/>
              <w:rPr>
                <w:sz w:val="28"/>
                <w:szCs w:val="28"/>
              </w:rPr>
            </w:pPr>
          </w:p>
        </w:tc>
        <w:tc>
          <w:tcPr>
            <w:tcW w:w="4395" w:type="dxa"/>
          </w:tcPr>
          <w:p w:rsidR="004A10A8" w:rsidRPr="005556CB" w:rsidRDefault="004A10A8" w:rsidP="003F4BD6">
            <w:pPr>
              <w:ind w:right="252"/>
              <w:jc w:val="both"/>
              <w:rPr>
                <w:sz w:val="28"/>
                <w:szCs w:val="28"/>
              </w:rPr>
            </w:pPr>
            <w:r w:rsidRPr="005556CB">
              <w:rPr>
                <w:sz w:val="28"/>
                <w:szCs w:val="28"/>
              </w:rPr>
              <w:t xml:space="preserve">       </w:t>
            </w:r>
            <w:r w:rsidR="002F6928">
              <w:rPr>
                <w:sz w:val="28"/>
                <w:szCs w:val="28"/>
              </w:rPr>
              <w:t xml:space="preserve">                               </w:t>
            </w:r>
            <w:r w:rsidRPr="005556CB">
              <w:rPr>
                <w:sz w:val="28"/>
                <w:szCs w:val="28"/>
              </w:rPr>
              <w:t xml:space="preserve"> Додаток </w:t>
            </w:r>
          </w:p>
          <w:p w:rsidR="004A10A8" w:rsidRPr="005556CB" w:rsidRDefault="004A10A8" w:rsidP="003F4BD6">
            <w:pPr>
              <w:jc w:val="both"/>
              <w:rPr>
                <w:sz w:val="28"/>
                <w:szCs w:val="28"/>
              </w:rPr>
            </w:pP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3F4BD6">
            <w:pPr>
              <w:ind w:right="432"/>
              <w:jc w:val="both"/>
              <w:rPr>
                <w:sz w:val="28"/>
                <w:szCs w:val="28"/>
              </w:rPr>
            </w:pPr>
            <w:r w:rsidRPr="0067587E">
              <w:rPr>
                <w:sz w:val="28"/>
                <w:szCs w:val="28"/>
              </w:rPr>
              <w:t xml:space="preserve">наказом Державної екологічної інспекції </w:t>
            </w:r>
            <w:r w:rsidR="0067587E" w:rsidRPr="0067587E">
              <w:rPr>
                <w:sz w:val="28"/>
                <w:szCs w:val="28"/>
              </w:rPr>
              <w:t>у Луганській області</w:t>
            </w:r>
          </w:p>
          <w:p w:rsidR="004A10A8" w:rsidRPr="005556CB" w:rsidRDefault="004A10A8" w:rsidP="00C3046E">
            <w:pPr>
              <w:pStyle w:val="rvps7"/>
              <w:spacing w:before="0" w:beforeAutospacing="0" w:after="0" w:afterAutospacing="0"/>
              <w:jc w:val="both"/>
              <w:rPr>
                <w:sz w:val="28"/>
                <w:szCs w:val="28"/>
              </w:rPr>
            </w:pPr>
            <w:r w:rsidRPr="005556CB">
              <w:rPr>
                <w:rStyle w:val="rvts15"/>
                <w:sz w:val="28"/>
                <w:szCs w:val="28"/>
              </w:rPr>
              <w:t>від</w:t>
            </w:r>
            <w:r w:rsidR="008E1C42">
              <w:rPr>
                <w:rStyle w:val="rvts15"/>
                <w:sz w:val="28"/>
                <w:szCs w:val="28"/>
              </w:rPr>
              <w:t xml:space="preserve"> </w:t>
            </w:r>
            <w:r w:rsidR="006D33D2">
              <w:rPr>
                <w:rStyle w:val="rvts15"/>
                <w:sz w:val="28"/>
                <w:szCs w:val="28"/>
                <w:u w:val="single"/>
                <w:lang w:val="en-US"/>
              </w:rPr>
              <w:t>29</w:t>
            </w:r>
            <w:r w:rsidR="006D33D2">
              <w:rPr>
                <w:rStyle w:val="rvts15"/>
                <w:sz w:val="28"/>
                <w:szCs w:val="28"/>
                <w:u w:val="single"/>
              </w:rPr>
              <w:t>.03.2021 №2/1-26-31</w:t>
            </w:r>
            <w:bookmarkStart w:id="0" w:name="_GoBack"/>
            <w:bookmarkEnd w:id="0"/>
          </w:p>
        </w:tc>
      </w:tr>
    </w:tbl>
    <w:p w:rsidR="009E28FD" w:rsidRPr="00D60B9B" w:rsidRDefault="009E28FD" w:rsidP="004A10A8">
      <w:pPr>
        <w:jc w:val="center"/>
        <w:rPr>
          <w:sz w:val="28"/>
          <w:szCs w:val="28"/>
        </w:rPr>
      </w:pPr>
    </w:p>
    <w:p w:rsidR="004A10A8" w:rsidRPr="0067587E" w:rsidRDefault="004A10A8" w:rsidP="004A10A8">
      <w:pPr>
        <w:jc w:val="center"/>
        <w:rPr>
          <w:sz w:val="28"/>
          <w:szCs w:val="28"/>
        </w:rPr>
      </w:pPr>
      <w:r w:rsidRPr="0067587E">
        <w:rPr>
          <w:sz w:val="28"/>
          <w:szCs w:val="28"/>
        </w:rPr>
        <w:t xml:space="preserve"> УМОВИ </w:t>
      </w:r>
    </w:p>
    <w:p w:rsidR="006A396A" w:rsidRPr="0067587E" w:rsidRDefault="006A396A" w:rsidP="00320224">
      <w:pPr>
        <w:jc w:val="center"/>
        <w:rPr>
          <w:sz w:val="28"/>
          <w:szCs w:val="28"/>
        </w:rPr>
      </w:pPr>
      <w:r w:rsidRPr="0067587E">
        <w:rPr>
          <w:sz w:val="28"/>
          <w:szCs w:val="28"/>
        </w:rPr>
        <w:t xml:space="preserve">проведення конкурсу на </w:t>
      </w:r>
      <w:r w:rsidR="00315E53" w:rsidRPr="0067587E">
        <w:rPr>
          <w:sz w:val="28"/>
          <w:szCs w:val="28"/>
        </w:rPr>
        <w:t xml:space="preserve">зайняття </w:t>
      </w:r>
      <w:r w:rsidRPr="0067587E">
        <w:rPr>
          <w:sz w:val="28"/>
          <w:szCs w:val="28"/>
        </w:rPr>
        <w:t>посад</w:t>
      </w:r>
      <w:r w:rsidR="00315E53" w:rsidRPr="0067587E">
        <w:rPr>
          <w:sz w:val="28"/>
          <w:szCs w:val="28"/>
        </w:rPr>
        <w:t>и</w:t>
      </w:r>
      <w:r w:rsidRPr="0067587E">
        <w:rPr>
          <w:sz w:val="28"/>
          <w:szCs w:val="28"/>
        </w:rPr>
        <w:t xml:space="preserve"> </w:t>
      </w:r>
      <w:r w:rsidR="00E036CF" w:rsidRPr="0067587E">
        <w:rPr>
          <w:sz w:val="28"/>
          <w:szCs w:val="28"/>
        </w:rPr>
        <w:t xml:space="preserve">державної служби категорії </w:t>
      </w:r>
      <w:r w:rsidR="00E036CF" w:rsidRPr="0067587E">
        <w:rPr>
          <w:sz w:val="28"/>
          <w:szCs w:val="28"/>
          <w:lang w:val="ru-RU"/>
        </w:rPr>
        <w:t xml:space="preserve">“Б” –  </w:t>
      </w:r>
      <w:r w:rsidR="006342B0" w:rsidRPr="0067587E">
        <w:rPr>
          <w:snapToGrid w:val="0"/>
          <w:sz w:val="28"/>
          <w:szCs w:val="28"/>
        </w:rPr>
        <w:t xml:space="preserve"> </w:t>
      </w:r>
      <w:r w:rsidR="00C3046E" w:rsidRPr="0067587E">
        <w:rPr>
          <w:snapToGrid w:val="0"/>
          <w:sz w:val="28"/>
          <w:szCs w:val="28"/>
        </w:rPr>
        <w:t xml:space="preserve">начальника </w:t>
      </w:r>
      <w:r w:rsidR="00C3046E" w:rsidRPr="0067587E">
        <w:rPr>
          <w:sz w:val="28"/>
          <w:szCs w:val="28"/>
        </w:rPr>
        <w:t xml:space="preserve">відділу державного екологічного нагляду (контролю) </w:t>
      </w:r>
      <w:r w:rsidR="00B23A10">
        <w:rPr>
          <w:sz w:val="28"/>
          <w:szCs w:val="28"/>
        </w:rPr>
        <w:t>водних</w:t>
      </w:r>
      <w:r w:rsidR="00C3046E" w:rsidRPr="0067587E">
        <w:rPr>
          <w:sz w:val="28"/>
          <w:szCs w:val="28"/>
        </w:rPr>
        <w:t xml:space="preserve"> ресурсів – старшого державного інспектора з охорони навколишнього природного середовища Луганської області</w:t>
      </w:r>
    </w:p>
    <w:p w:rsidR="004A10A8" w:rsidRPr="0067587E" w:rsidRDefault="004A10A8" w:rsidP="004A10A8">
      <w:pPr>
        <w:jc w:val="center"/>
        <w:rPr>
          <w:sz w:val="28"/>
          <w:szCs w:val="28"/>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3"/>
        <w:gridCol w:w="3158"/>
        <w:gridCol w:w="6947"/>
        <w:gridCol w:w="10"/>
      </w:tblGrid>
      <w:tr w:rsidR="00D60B9B" w:rsidRPr="00D60B9B" w:rsidTr="00703877">
        <w:tc>
          <w:tcPr>
            <w:tcW w:w="10638" w:type="dxa"/>
            <w:gridSpan w:val="4"/>
            <w:vAlign w:val="center"/>
          </w:tcPr>
          <w:p w:rsidR="004A10A8" w:rsidRPr="00D60B9B" w:rsidRDefault="004A10A8" w:rsidP="003F4BD6">
            <w:pPr>
              <w:spacing w:before="100" w:beforeAutospacing="1" w:after="100" w:afterAutospacing="1"/>
              <w:jc w:val="center"/>
              <w:rPr>
                <w:sz w:val="28"/>
                <w:szCs w:val="28"/>
              </w:rPr>
            </w:pPr>
            <w:r w:rsidRPr="00D60B9B">
              <w:rPr>
                <w:sz w:val="26"/>
                <w:szCs w:val="26"/>
              </w:rPr>
              <w:t xml:space="preserve"> </w:t>
            </w:r>
            <w:r w:rsidRPr="00D60B9B">
              <w:rPr>
                <w:sz w:val="28"/>
                <w:szCs w:val="28"/>
              </w:rPr>
              <w:t>Загальні умови</w:t>
            </w:r>
          </w:p>
        </w:tc>
      </w:tr>
      <w:tr w:rsidR="00D60B9B" w:rsidRPr="00D60B9B" w:rsidTr="00703877">
        <w:trPr>
          <w:gridAfter w:val="1"/>
          <w:wAfter w:w="10" w:type="dxa"/>
        </w:trPr>
        <w:tc>
          <w:tcPr>
            <w:tcW w:w="3681" w:type="dxa"/>
            <w:gridSpan w:val="2"/>
          </w:tcPr>
          <w:p w:rsidR="002523DB" w:rsidRPr="00D60B9B" w:rsidRDefault="002523DB" w:rsidP="002523DB">
            <w:pPr>
              <w:spacing w:before="100" w:beforeAutospacing="1" w:after="100" w:afterAutospacing="1"/>
              <w:ind w:left="118"/>
              <w:rPr>
                <w:sz w:val="28"/>
                <w:szCs w:val="28"/>
              </w:rPr>
            </w:pPr>
            <w:r w:rsidRPr="00D60B9B">
              <w:rPr>
                <w:sz w:val="28"/>
                <w:szCs w:val="28"/>
              </w:rPr>
              <w:t xml:space="preserve">Посадові обов’язки </w:t>
            </w:r>
          </w:p>
        </w:tc>
        <w:tc>
          <w:tcPr>
            <w:tcW w:w="6947" w:type="dxa"/>
            <w:shd w:val="clear" w:color="auto" w:fill="FFFFFF"/>
          </w:tcPr>
          <w:p w:rsidR="007224A2" w:rsidRPr="007C01E7" w:rsidRDefault="00C3046E" w:rsidP="0067587E">
            <w:pPr>
              <w:ind w:left="-18" w:right="130"/>
              <w:jc w:val="both"/>
              <w:rPr>
                <w:sz w:val="28"/>
                <w:szCs w:val="28"/>
              </w:rPr>
            </w:pPr>
            <w:bookmarkStart w:id="1" w:name="n95"/>
            <w:bookmarkEnd w:id="1"/>
            <w:r w:rsidRPr="007C01E7">
              <w:rPr>
                <w:sz w:val="28"/>
                <w:szCs w:val="28"/>
              </w:rPr>
              <w:t xml:space="preserve">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w:t>
            </w:r>
          </w:p>
        </w:tc>
      </w:tr>
      <w:tr w:rsidR="00D60B9B" w:rsidRPr="00D60B9B" w:rsidTr="00703877">
        <w:trPr>
          <w:gridAfter w:val="1"/>
          <w:wAfter w:w="10" w:type="dxa"/>
        </w:trPr>
        <w:tc>
          <w:tcPr>
            <w:tcW w:w="3681" w:type="dxa"/>
            <w:gridSpan w:val="2"/>
          </w:tcPr>
          <w:p w:rsidR="002523DB" w:rsidRPr="00D60B9B" w:rsidRDefault="002523DB" w:rsidP="002523DB">
            <w:pPr>
              <w:spacing w:before="100" w:beforeAutospacing="1" w:after="100" w:afterAutospacing="1"/>
              <w:ind w:left="118"/>
              <w:rPr>
                <w:sz w:val="28"/>
                <w:szCs w:val="28"/>
              </w:rPr>
            </w:pPr>
            <w:r w:rsidRPr="00D60B9B">
              <w:rPr>
                <w:sz w:val="28"/>
                <w:szCs w:val="28"/>
              </w:rPr>
              <w:t>Умови оплати праці</w:t>
            </w:r>
          </w:p>
        </w:tc>
        <w:tc>
          <w:tcPr>
            <w:tcW w:w="6947" w:type="dxa"/>
            <w:shd w:val="clear" w:color="auto" w:fill="FFFFFF"/>
          </w:tcPr>
          <w:p w:rsidR="00C3046E" w:rsidRPr="007C01E7" w:rsidRDefault="00C3046E" w:rsidP="00C3046E">
            <w:pPr>
              <w:tabs>
                <w:tab w:val="left" w:pos="285"/>
              </w:tabs>
              <w:suppressAutoHyphens/>
              <w:rPr>
                <w:sz w:val="28"/>
                <w:szCs w:val="28"/>
              </w:rPr>
            </w:pPr>
            <w:r w:rsidRPr="007C01E7">
              <w:rPr>
                <w:sz w:val="28"/>
                <w:szCs w:val="28"/>
              </w:rPr>
              <w:t xml:space="preserve">1) посадовий оклад – </w:t>
            </w:r>
            <w:r w:rsidR="0067587E" w:rsidRPr="0067587E">
              <w:rPr>
                <w:sz w:val="28"/>
                <w:szCs w:val="28"/>
              </w:rPr>
              <w:t>7050,00</w:t>
            </w:r>
            <w:r w:rsidRPr="0067587E">
              <w:rPr>
                <w:sz w:val="28"/>
                <w:szCs w:val="28"/>
              </w:rPr>
              <w:t xml:space="preserve"> грн</w:t>
            </w:r>
            <w:r w:rsidRPr="007C01E7">
              <w:rPr>
                <w:sz w:val="28"/>
                <w:szCs w:val="28"/>
              </w:rPr>
              <w:t>.;</w:t>
            </w:r>
          </w:p>
          <w:p w:rsidR="00C3046E" w:rsidRPr="007C01E7" w:rsidRDefault="00C3046E" w:rsidP="00C3046E">
            <w:pPr>
              <w:tabs>
                <w:tab w:val="left" w:pos="345"/>
              </w:tabs>
              <w:suppressAutoHyphens/>
              <w:rPr>
                <w:sz w:val="28"/>
                <w:szCs w:val="28"/>
              </w:rPr>
            </w:pPr>
            <w:r w:rsidRPr="007C01E7">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7C01E7" w:rsidRDefault="00C3046E" w:rsidP="00C3046E">
            <w:pPr>
              <w:suppressAutoHyphens/>
              <w:rPr>
                <w:sz w:val="28"/>
                <w:szCs w:val="28"/>
              </w:rPr>
            </w:pPr>
            <w:r w:rsidRPr="007C01E7">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7C01E7" w:rsidRDefault="00C3046E" w:rsidP="00C3046E">
            <w:pPr>
              <w:tabs>
                <w:tab w:val="left" w:pos="390"/>
              </w:tabs>
              <w:suppressAutoHyphens/>
              <w:rPr>
                <w:sz w:val="28"/>
                <w:szCs w:val="28"/>
              </w:rPr>
            </w:pPr>
            <w:r w:rsidRPr="007C01E7">
              <w:rPr>
                <w:sz w:val="28"/>
                <w:szCs w:val="28"/>
              </w:rPr>
              <w:t>4) інші доплати та премії відповідно до статті 52 Закону України «Про державну службу»;</w:t>
            </w:r>
          </w:p>
          <w:p w:rsidR="002523DB" w:rsidRPr="007C01E7" w:rsidRDefault="00C3046E" w:rsidP="0067587E">
            <w:pPr>
              <w:ind w:right="128"/>
              <w:jc w:val="both"/>
              <w:rPr>
                <w:sz w:val="28"/>
                <w:szCs w:val="28"/>
              </w:rPr>
            </w:pPr>
            <w:r w:rsidRPr="007C01E7">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D60B9B" w:rsidTr="00703877">
        <w:trPr>
          <w:gridAfter w:val="1"/>
          <w:wAfter w:w="10" w:type="dxa"/>
        </w:trPr>
        <w:tc>
          <w:tcPr>
            <w:tcW w:w="3681" w:type="dxa"/>
            <w:gridSpan w:val="2"/>
            <w:vAlign w:val="center"/>
          </w:tcPr>
          <w:p w:rsidR="002523DB" w:rsidRPr="00D60B9B" w:rsidRDefault="002523DB" w:rsidP="002523DB">
            <w:pPr>
              <w:spacing w:before="100" w:beforeAutospacing="1" w:after="100" w:afterAutospacing="1"/>
              <w:ind w:left="118"/>
              <w:rPr>
                <w:sz w:val="28"/>
                <w:szCs w:val="28"/>
              </w:rPr>
            </w:pPr>
            <w:r w:rsidRPr="00D60B9B">
              <w:rPr>
                <w:sz w:val="28"/>
                <w:szCs w:val="28"/>
              </w:rPr>
              <w:t>Інформація про строковість чи безстроковість призначення на посаду</w:t>
            </w:r>
          </w:p>
        </w:tc>
        <w:tc>
          <w:tcPr>
            <w:tcW w:w="6947" w:type="dxa"/>
          </w:tcPr>
          <w:p w:rsidR="002523DB" w:rsidRPr="007C01E7" w:rsidRDefault="00C3046E" w:rsidP="0067587E">
            <w:pPr>
              <w:ind w:right="128" w:hanging="18"/>
              <w:rPr>
                <w:sz w:val="28"/>
                <w:szCs w:val="28"/>
              </w:rPr>
            </w:pPr>
            <w:r w:rsidRPr="007C01E7">
              <w:rPr>
                <w:sz w:val="28"/>
                <w:szCs w:val="28"/>
              </w:rPr>
              <w:t>безстрокова</w:t>
            </w:r>
          </w:p>
        </w:tc>
      </w:tr>
      <w:tr w:rsidR="00D60B9B" w:rsidRPr="00D60B9B" w:rsidTr="00703877">
        <w:trPr>
          <w:gridAfter w:val="1"/>
          <w:wAfter w:w="10" w:type="dxa"/>
        </w:trPr>
        <w:tc>
          <w:tcPr>
            <w:tcW w:w="3681" w:type="dxa"/>
            <w:gridSpan w:val="2"/>
          </w:tcPr>
          <w:p w:rsidR="002523DB" w:rsidRPr="00D60B9B" w:rsidRDefault="002523DB" w:rsidP="002523DB">
            <w:pPr>
              <w:spacing w:before="100" w:beforeAutospacing="1" w:after="100" w:afterAutospacing="1"/>
              <w:ind w:left="118"/>
              <w:rPr>
                <w:sz w:val="28"/>
                <w:szCs w:val="28"/>
              </w:rPr>
            </w:pPr>
            <w:r w:rsidRPr="00D60B9B">
              <w:rPr>
                <w:sz w:val="28"/>
                <w:szCs w:val="28"/>
              </w:rPr>
              <w:lastRenderedPageBreak/>
              <w:t>Перелік інформації, необхідної для участі в конкурсі, та строк її подання</w:t>
            </w:r>
          </w:p>
        </w:tc>
        <w:tc>
          <w:tcPr>
            <w:tcW w:w="6947" w:type="dxa"/>
          </w:tcPr>
          <w:p w:rsidR="002523DB" w:rsidRPr="007C01E7" w:rsidRDefault="002523DB" w:rsidP="0067587E">
            <w:pPr>
              <w:ind w:left="-18" w:right="128"/>
              <w:jc w:val="both"/>
              <w:rPr>
                <w:sz w:val="28"/>
                <w:szCs w:val="28"/>
              </w:rPr>
            </w:pPr>
            <w:r w:rsidRPr="007C01E7">
              <w:rPr>
                <w:sz w:val="28"/>
                <w:szCs w:val="28"/>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2523DB" w:rsidRPr="007C01E7" w:rsidRDefault="002523DB" w:rsidP="0067587E">
            <w:pPr>
              <w:ind w:left="-18" w:right="128"/>
              <w:jc w:val="both"/>
              <w:rPr>
                <w:sz w:val="28"/>
                <w:szCs w:val="28"/>
              </w:rPr>
            </w:pPr>
            <w:r w:rsidRPr="007C01E7">
              <w:rPr>
                <w:sz w:val="28"/>
                <w:szCs w:val="28"/>
              </w:rPr>
              <w:t>2) резюме за формою згідно з додатком</w:t>
            </w:r>
            <w:r w:rsidRPr="007C01E7">
              <w:rPr>
                <w:sz w:val="28"/>
                <w:szCs w:val="28"/>
                <w:shd w:val="clear" w:color="auto" w:fill="FFFFFF"/>
              </w:rPr>
              <w:t xml:space="preserve"> 2</w:t>
            </w:r>
            <w:r w:rsidRPr="007C01E7">
              <w:rPr>
                <w:rStyle w:val="rvts37"/>
                <w:b/>
                <w:bCs/>
                <w:sz w:val="28"/>
                <w:szCs w:val="28"/>
                <w:shd w:val="clear" w:color="auto" w:fill="FFFFFF"/>
                <w:vertAlign w:val="superscript"/>
              </w:rPr>
              <w:t>1</w:t>
            </w:r>
            <w:r w:rsidRPr="007C01E7">
              <w:rPr>
                <w:sz w:val="28"/>
                <w:szCs w:val="28"/>
              </w:rPr>
              <w:t>, в якому обов’язково зазначається така інформація:</w:t>
            </w:r>
          </w:p>
          <w:p w:rsidR="002523DB" w:rsidRPr="007C01E7" w:rsidRDefault="002523DB" w:rsidP="0067587E">
            <w:pPr>
              <w:ind w:left="122" w:right="128" w:hanging="122"/>
              <w:jc w:val="both"/>
              <w:rPr>
                <w:sz w:val="28"/>
                <w:szCs w:val="28"/>
              </w:rPr>
            </w:pPr>
            <w:proofErr w:type="spellStart"/>
            <w:r w:rsidRPr="007C01E7">
              <w:rPr>
                <w:sz w:val="28"/>
                <w:szCs w:val="28"/>
                <w:lang w:val="ru-RU"/>
              </w:rPr>
              <w:t>прізвище</w:t>
            </w:r>
            <w:proofErr w:type="spellEnd"/>
            <w:r w:rsidRPr="007C01E7">
              <w:rPr>
                <w:sz w:val="28"/>
                <w:szCs w:val="28"/>
                <w:lang w:val="ru-RU"/>
              </w:rPr>
              <w:t xml:space="preserve">, </w:t>
            </w:r>
            <w:proofErr w:type="spellStart"/>
            <w:r w:rsidRPr="007C01E7">
              <w:rPr>
                <w:sz w:val="28"/>
                <w:szCs w:val="28"/>
                <w:lang w:val="ru-RU"/>
              </w:rPr>
              <w:t>ім</w:t>
            </w:r>
            <w:proofErr w:type="spellEnd"/>
            <w:r w:rsidRPr="007C01E7">
              <w:rPr>
                <w:sz w:val="28"/>
                <w:szCs w:val="28"/>
                <w:lang w:val="ru-RU"/>
              </w:rPr>
              <w:t>’</w:t>
            </w:r>
            <w:r w:rsidRPr="007C01E7">
              <w:rPr>
                <w:sz w:val="28"/>
                <w:szCs w:val="28"/>
              </w:rPr>
              <w:t>я, по батькові кандидата</w:t>
            </w:r>
            <w:r w:rsidRPr="007C01E7">
              <w:rPr>
                <w:sz w:val="28"/>
                <w:szCs w:val="28"/>
                <w:lang w:val="ru-RU"/>
              </w:rPr>
              <w:t>;</w:t>
            </w:r>
            <w:r w:rsidRPr="007C01E7">
              <w:rPr>
                <w:sz w:val="28"/>
                <w:szCs w:val="28"/>
              </w:rPr>
              <w:t xml:space="preserve"> </w:t>
            </w:r>
          </w:p>
          <w:p w:rsidR="002523DB" w:rsidRPr="007C01E7" w:rsidRDefault="002523DB" w:rsidP="0067587E">
            <w:pPr>
              <w:ind w:right="128"/>
              <w:jc w:val="both"/>
              <w:rPr>
                <w:sz w:val="28"/>
                <w:szCs w:val="28"/>
              </w:rPr>
            </w:pPr>
            <w:r w:rsidRPr="007C01E7">
              <w:rPr>
                <w:sz w:val="28"/>
                <w:szCs w:val="28"/>
              </w:rPr>
              <w:t>реквізити документа, що посвідчує особу та підтверджує громадянство</w:t>
            </w:r>
            <w:r w:rsidRPr="007C01E7">
              <w:rPr>
                <w:sz w:val="28"/>
                <w:szCs w:val="28"/>
                <w:lang w:val="ru-RU"/>
              </w:rPr>
              <w:t xml:space="preserve"> </w:t>
            </w:r>
            <w:proofErr w:type="spellStart"/>
            <w:r w:rsidRPr="007C01E7">
              <w:rPr>
                <w:sz w:val="28"/>
                <w:szCs w:val="28"/>
                <w:lang w:val="ru-RU"/>
              </w:rPr>
              <w:t>України</w:t>
            </w:r>
            <w:proofErr w:type="spellEnd"/>
            <w:r w:rsidRPr="007C01E7">
              <w:rPr>
                <w:sz w:val="28"/>
                <w:szCs w:val="28"/>
                <w:lang w:val="ru-RU"/>
              </w:rPr>
              <w:t>;</w:t>
            </w:r>
          </w:p>
          <w:p w:rsidR="002523DB" w:rsidRPr="007C01E7" w:rsidRDefault="002523DB" w:rsidP="0067587E">
            <w:pPr>
              <w:ind w:right="128"/>
              <w:jc w:val="both"/>
              <w:rPr>
                <w:sz w:val="28"/>
                <w:szCs w:val="28"/>
                <w:lang w:val="ru-RU"/>
              </w:rPr>
            </w:pPr>
            <w:r w:rsidRPr="007C01E7">
              <w:rPr>
                <w:sz w:val="28"/>
                <w:szCs w:val="28"/>
              </w:rPr>
              <w:t>підтвердження наявності відповідного ступеня вищої освіти</w:t>
            </w:r>
            <w:r w:rsidRPr="007C01E7">
              <w:rPr>
                <w:sz w:val="28"/>
                <w:szCs w:val="28"/>
                <w:lang w:val="ru-RU"/>
              </w:rPr>
              <w:t>;</w:t>
            </w:r>
          </w:p>
          <w:p w:rsidR="002523DB" w:rsidRPr="007C01E7" w:rsidRDefault="002523DB" w:rsidP="0067587E">
            <w:pPr>
              <w:ind w:left="122" w:right="128" w:hanging="122"/>
              <w:jc w:val="both"/>
              <w:rPr>
                <w:sz w:val="28"/>
                <w:szCs w:val="28"/>
              </w:rPr>
            </w:pPr>
            <w:r w:rsidRPr="007C01E7">
              <w:rPr>
                <w:sz w:val="28"/>
                <w:szCs w:val="28"/>
              </w:rPr>
              <w:t xml:space="preserve">підтвердження </w:t>
            </w:r>
            <w:r w:rsidRPr="007C01E7">
              <w:rPr>
                <w:sz w:val="28"/>
                <w:szCs w:val="28"/>
                <w:lang w:val="ru-RU"/>
              </w:rPr>
              <w:t>р</w:t>
            </w:r>
            <w:proofErr w:type="spellStart"/>
            <w:r w:rsidRPr="007C01E7">
              <w:rPr>
                <w:sz w:val="28"/>
                <w:szCs w:val="28"/>
              </w:rPr>
              <w:t>івня</w:t>
            </w:r>
            <w:proofErr w:type="spellEnd"/>
            <w:r w:rsidRPr="007C01E7">
              <w:rPr>
                <w:sz w:val="28"/>
                <w:szCs w:val="28"/>
              </w:rPr>
              <w:t xml:space="preserve"> володіння державною мовою</w:t>
            </w:r>
            <w:r w:rsidRPr="007C01E7">
              <w:rPr>
                <w:sz w:val="28"/>
                <w:szCs w:val="28"/>
                <w:lang w:val="ru-RU"/>
              </w:rPr>
              <w:t>;</w:t>
            </w:r>
          </w:p>
          <w:p w:rsidR="002523DB" w:rsidRPr="007C01E7" w:rsidRDefault="002523DB" w:rsidP="0067587E">
            <w:pPr>
              <w:ind w:right="128" w:hanging="18"/>
              <w:jc w:val="both"/>
              <w:rPr>
                <w:sz w:val="28"/>
                <w:szCs w:val="28"/>
                <w:lang w:val="ru-RU"/>
              </w:rPr>
            </w:pPr>
            <w:r w:rsidRPr="007C01E7">
              <w:rPr>
                <w:sz w:val="28"/>
                <w:szCs w:val="28"/>
              </w:rPr>
              <w:t>відомості про стаж роботи, стаж державної служби (за наявності), досвід роботи на відповідних посадах</w:t>
            </w:r>
            <w:r w:rsidRPr="007C01E7">
              <w:rPr>
                <w:sz w:val="28"/>
                <w:szCs w:val="28"/>
                <w:lang w:val="ru-RU"/>
              </w:rPr>
              <w:t>;</w:t>
            </w:r>
          </w:p>
          <w:p w:rsidR="002523DB" w:rsidRPr="007C01E7" w:rsidRDefault="002523DB" w:rsidP="0067587E">
            <w:pPr>
              <w:ind w:right="128"/>
              <w:jc w:val="both"/>
              <w:rPr>
                <w:sz w:val="28"/>
                <w:szCs w:val="28"/>
                <w:lang w:val="ru-RU"/>
              </w:rPr>
            </w:pPr>
            <w:r w:rsidRPr="007C01E7">
              <w:rPr>
                <w:sz w:val="28"/>
                <w:szCs w:val="28"/>
              </w:rPr>
              <w:t xml:space="preserve">3) заява, в якій особа повідомляє, що до неї не застосовуються заборони, визначені </w:t>
            </w:r>
            <w:hyperlink r:id="rId6" w:anchor="n13" w:tgtFrame="_blank" w:history="1">
              <w:r w:rsidRPr="007C01E7">
                <w:rPr>
                  <w:sz w:val="28"/>
                  <w:szCs w:val="28"/>
                </w:rPr>
                <w:t>частиною третьою</w:t>
              </w:r>
            </w:hyperlink>
            <w:r w:rsidRPr="007C01E7">
              <w:rPr>
                <w:sz w:val="28"/>
                <w:szCs w:val="28"/>
              </w:rPr>
              <w:t xml:space="preserve"> або </w:t>
            </w:r>
            <w:hyperlink r:id="rId7" w:anchor="n14" w:tgtFrame="_blank" w:history="1">
              <w:r w:rsidRPr="007C01E7">
                <w:rPr>
                  <w:sz w:val="28"/>
                  <w:szCs w:val="28"/>
                </w:rPr>
                <w:t>четвертою</w:t>
              </w:r>
            </w:hyperlink>
            <w:r w:rsidRPr="007C01E7">
              <w:rPr>
                <w:sz w:val="28"/>
                <w:szCs w:val="28"/>
              </w:rPr>
              <w:t xml:space="preserve"> статті 1 Закону України </w:t>
            </w:r>
            <w:r w:rsidRPr="007C01E7">
              <w:rPr>
                <w:sz w:val="28"/>
                <w:szCs w:val="28"/>
                <w:lang w:val="ru-RU"/>
              </w:rPr>
              <w:t>“</w:t>
            </w:r>
            <w:r w:rsidRPr="007C01E7">
              <w:rPr>
                <w:sz w:val="28"/>
                <w:szCs w:val="28"/>
              </w:rPr>
              <w:t>Про очищення влади</w:t>
            </w:r>
            <w:r w:rsidRPr="007C01E7">
              <w:rPr>
                <w:sz w:val="28"/>
                <w:szCs w:val="28"/>
                <w:lang w:val="ru-RU"/>
              </w:rPr>
              <w:t>”</w:t>
            </w:r>
            <w:r w:rsidRPr="007C01E7">
              <w:rPr>
                <w:sz w:val="28"/>
                <w:szCs w:val="28"/>
              </w:rPr>
              <w:t>, та надає згоду на проходження перевірки та на оприлюднення відомостей стосовно неї відповідно до зазначеного Закону</w:t>
            </w:r>
            <w:r w:rsidR="00675C21" w:rsidRPr="007C01E7">
              <w:rPr>
                <w:sz w:val="28"/>
                <w:szCs w:val="28"/>
                <w:lang w:val="ru-RU"/>
              </w:rPr>
              <w:t>.</w:t>
            </w:r>
          </w:p>
          <w:p w:rsidR="00C43185" w:rsidRPr="007C01E7" w:rsidRDefault="00C43185" w:rsidP="0067587E">
            <w:pPr>
              <w:ind w:right="128" w:hanging="18"/>
              <w:jc w:val="both"/>
              <w:rPr>
                <w:sz w:val="28"/>
                <w:szCs w:val="28"/>
              </w:rPr>
            </w:pPr>
            <w:r w:rsidRPr="007C01E7">
              <w:rPr>
                <w:sz w:val="28"/>
                <w:szCs w:val="28"/>
                <w:lang w:val="ru-RU"/>
              </w:rPr>
              <w:t xml:space="preserve">Подача </w:t>
            </w:r>
            <w:proofErr w:type="spellStart"/>
            <w:r w:rsidRPr="007C01E7">
              <w:rPr>
                <w:sz w:val="28"/>
                <w:szCs w:val="28"/>
                <w:lang w:val="ru-RU"/>
              </w:rPr>
              <w:t>додатків</w:t>
            </w:r>
            <w:proofErr w:type="spellEnd"/>
            <w:r w:rsidRPr="007C01E7">
              <w:rPr>
                <w:sz w:val="28"/>
                <w:szCs w:val="28"/>
                <w:lang w:val="ru-RU"/>
              </w:rPr>
              <w:t xml:space="preserve"> до заяви не є </w:t>
            </w:r>
            <w:proofErr w:type="spellStart"/>
            <w:r w:rsidRPr="007C01E7">
              <w:rPr>
                <w:sz w:val="28"/>
                <w:szCs w:val="28"/>
                <w:lang w:val="ru-RU"/>
              </w:rPr>
              <w:t>обов</w:t>
            </w:r>
            <w:proofErr w:type="spellEnd"/>
            <w:r w:rsidRPr="007C01E7">
              <w:rPr>
                <w:sz w:val="28"/>
                <w:szCs w:val="28"/>
                <w:lang w:val="ru-RU"/>
              </w:rPr>
              <w:t>’</w:t>
            </w:r>
            <w:proofErr w:type="spellStart"/>
            <w:r w:rsidRPr="007C01E7">
              <w:rPr>
                <w:sz w:val="28"/>
                <w:szCs w:val="28"/>
              </w:rPr>
              <w:t>язковою</w:t>
            </w:r>
            <w:proofErr w:type="spellEnd"/>
            <w:r w:rsidRPr="007C01E7">
              <w:rPr>
                <w:sz w:val="28"/>
                <w:szCs w:val="28"/>
              </w:rPr>
              <w:t>.</w:t>
            </w:r>
          </w:p>
          <w:p w:rsidR="002523DB" w:rsidRDefault="002523DB" w:rsidP="0067587E">
            <w:pPr>
              <w:ind w:right="128"/>
              <w:jc w:val="both"/>
              <w:rPr>
                <w:sz w:val="28"/>
                <w:szCs w:val="28"/>
                <w:shd w:val="clear" w:color="auto" w:fill="FFFFFF"/>
              </w:rPr>
            </w:pPr>
            <w:r w:rsidRPr="007C01E7">
              <w:rPr>
                <w:sz w:val="28"/>
                <w:szCs w:val="28"/>
                <w:shd w:val="clear" w:color="auto" w:fill="FFFFFF"/>
              </w:rPr>
              <w:t>Особа, яка виявила бажання взяти участь у конкурсі, може подавати додаткову інформацію, яка підтверджує відповідність встановленим вимогам, зокрема</w:t>
            </w:r>
            <w:r w:rsidR="00CF063E" w:rsidRPr="007C01E7">
              <w:rPr>
                <w:sz w:val="28"/>
                <w:szCs w:val="28"/>
                <w:shd w:val="clear" w:color="auto" w:fill="FFFFFF"/>
              </w:rPr>
              <w:t xml:space="preserve">                      </w:t>
            </w:r>
            <w:r w:rsidRPr="007C01E7">
              <w:rPr>
                <w:sz w:val="28"/>
                <w:szCs w:val="28"/>
                <w:shd w:val="clear" w:color="auto" w:fill="FFFFFF"/>
              </w:rPr>
              <w:t xml:space="preserve"> стосовно попередніх результатів тестування, досвіду роботи, професійних </w:t>
            </w:r>
            <w:proofErr w:type="spellStart"/>
            <w:r w:rsidRPr="007C01E7">
              <w:rPr>
                <w:sz w:val="28"/>
                <w:szCs w:val="28"/>
                <w:shd w:val="clear" w:color="auto" w:fill="FFFFFF"/>
              </w:rPr>
              <w:t>компетентностей</w:t>
            </w:r>
            <w:proofErr w:type="spellEnd"/>
            <w:r w:rsidRPr="007C01E7">
              <w:rPr>
                <w:sz w:val="28"/>
                <w:szCs w:val="28"/>
                <w:shd w:val="clear" w:color="auto" w:fill="FFFFFF"/>
              </w:rPr>
              <w:t>, репутації (характеристики, рекомендації, наукові публікації тощо).</w:t>
            </w:r>
          </w:p>
          <w:p w:rsidR="00E6517F" w:rsidRPr="007C01E7" w:rsidRDefault="00E6517F" w:rsidP="0067587E">
            <w:pPr>
              <w:ind w:right="128"/>
              <w:jc w:val="both"/>
              <w:rPr>
                <w:sz w:val="28"/>
                <w:szCs w:val="28"/>
              </w:rPr>
            </w:pPr>
          </w:p>
          <w:p w:rsidR="002523DB" w:rsidRPr="007C01E7" w:rsidRDefault="002523DB" w:rsidP="0067587E">
            <w:pPr>
              <w:ind w:right="128"/>
              <w:jc w:val="both"/>
              <w:rPr>
                <w:sz w:val="28"/>
                <w:szCs w:val="28"/>
              </w:rPr>
            </w:pPr>
            <w:r w:rsidRPr="007C01E7">
              <w:rPr>
                <w:sz w:val="28"/>
                <w:szCs w:val="28"/>
              </w:rPr>
              <w:t xml:space="preserve">Інформація подається через </w:t>
            </w:r>
            <w:r w:rsidRPr="007C01E7">
              <w:rPr>
                <w:rFonts w:eastAsia="Times New Roman"/>
                <w:sz w:val="28"/>
                <w:szCs w:val="28"/>
              </w:rPr>
              <w:t>Єдиний портал              вакансій державної служби (</w:t>
            </w:r>
            <w:r w:rsidRPr="007C01E7">
              <w:rPr>
                <w:rFonts w:eastAsia="Times New Roman"/>
                <w:sz w:val="28"/>
                <w:szCs w:val="28"/>
                <w:lang w:val="en-US"/>
              </w:rPr>
              <w:t>career</w:t>
            </w:r>
            <w:r w:rsidRPr="007C01E7">
              <w:rPr>
                <w:rFonts w:eastAsia="Times New Roman"/>
                <w:sz w:val="28"/>
                <w:szCs w:val="28"/>
              </w:rPr>
              <w:t>.</w:t>
            </w:r>
            <w:proofErr w:type="spellStart"/>
            <w:r w:rsidRPr="007C01E7">
              <w:rPr>
                <w:rFonts w:eastAsia="Times New Roman"/>
                <w:sz w:val="28"/>
                <w:szCs w:val="28"/>
                <w:lang w:val="en-US"/>
              </w:rPr>
              <w:t>gov</w:t>
            </w:r>
            <w:proofErr w:type="spellEnd"/>
            <w:r w:rsidRPr="007C01E7">
              <w:rPr>
                <w:rFonts w:eastAsia="Times New Roman"/>
                <w:sz w:val="28"/>
                <w:szCs w:val="28"/>
              </w:rPr>
              <w:t>.</w:t>
            </w:r>
            <w:proofErr w:type="spellStart"/>
            <w:r w:rsidRPr="007C01E7">
              <w:rPr>
                <w:rFonts w:eastAsia="Times New Roman"/>
                <w:sz w:val="28"/>
                <w:szCs w:val="28"/>
                <w:lang w:val="en-US"/>
              </w:rPr>
              <w:t>ua</w:t>
            </w:r>
            <w:proofErr w:type="spellEnd"/>
            <w:r w:rsidRPr="007C01E7">
              <w:rPr>
                <w:rFonts w:eastAsia="Times New Roman"/>
                <w:sz w:val="28"/>
                <w:szCs w:val="28"/>
              </w:rPr>
              <w:t xml:space="preserve">) </w:t>
            </w:r>
            <w:r w:rsidRPr="007C01E7">
              <w:rPr>
                <w:sz w:val="28"/>
                <w:szCs w:val="28"/>
              </w:rPr>
              <w:t xml:space="preserve">                                </w:t>
            </w:r>
            <w:r w:rsidR="00F7312D" w:rsidRPr="007C01E7">
              <w:rPr>
                <w:sz w:val="28"/>
                <w:szCs w:val="28"/>
              </w:rPr>
              <w:t>до 17</w:t>
            </w:r>
            <w:r w:rsidRPr="007C01E7">
              <w:rPr>
                <w:sz w:val="28"/>
                <w:szCs w:val="28"/>
              </w:rPr>
              <w:t xml:space="preserve"> год. 00 хв. </w:t>
            </w:r>
            <w:r w:rsidR="00C3046E" w:rsidRPr="007C01E7">
              <w:rPr>
                <w:sz w:val="28"/>
                <w:szCs w:val="28"/>
              </w:rPr>
              <w:t>07</w:t>
            </w:r>
            <w:r w:rsidRPr="007C01E7">
              <w:rPr>
                <w:sz w:val="28"/>
                <w:szCs w:val="28"/>
              </w:rPr>
              <w:t xml:space="preserve"> </w:t>
            </w:r>
            <w:r w:rsidR="00C3046E" w:rsidRPr="007C01E7">
              <w:rPr>
                <w:sz w:val="28"/>
                <w:szCs w:val="28"/>
              </w:rPr>
              <w:t>квітня</w:t>
            </w:r>
            <w:r w:rsidRPr="007C01E7">
              <w:rPr>
                <w:sz w:val="28"/>
                <w:szCs w:val="28"/>
              </w:rPr>
              <w:t xml:space="preserve"> 202</w:t>
            </w:r>
            <w:r w:rsidR="00F7312D" w:rsidRPr="007C01E7">
              <w:rPr>
                <w:sz w:val="28"/>
                <w:szCs w:val="28"/>
              </w:rPr>
              <w:t>1</w:t>
            </w:r>
            <w:r w:rsidRPr="007C01E7">
              <w:rPr>
                <w:sz w:val="28"/>
                <w:szCs w:val="28"/>
              </w:rPr>
              <w:t xml:space="preserve"> року</w:t>
            </w:r>
          </w:p>
        </w:tc>
      </w:tr>
      <w:tr w:rsidR="00D60B9B" w:rsidRPr="00D60B9B" w:rsidTr="00703877">
        <w:trPr>
          <w:gridAfter w:val="1"/>
          <w:wAfter w:w="10" w:type="dxa"/>
        </w:trPr>
        <w:tc>
          <w:tcPr>
            <w:tcW w:w="3681" w:type="dxa"/>
            <w:gridSpan w:val="2"/>
          </w:tcPr>
          <w:p w:rsidR="002523DB" w:rsidRPr="00D60B9B" w:rsidRDefault="002523DB" w:rsidP="002523DB">
            <w:pPr>
              <w:spacing w:before="100" w:beforeAutospacing="1" w:after="100" w:afterAutospacing="1"/>
              <w:ind w:left="142"/>
              <w:rPr>
                <w:sz w:val="28"/>
                <w:szCs w:val="28"/>
              </w:rPr>
            </w:pPr>
            <w:r w:rsidRPr="00D60B9B">
              <w:rPr>
                <w:sz w:val="28"/>
                <w:szCs w:val="28"/>
              </w:rPr>
              <w:t>Додаткові (</w:t>
            </w:r>
            <w:proofErr w:type="spellStart"/>
            <w:r w:rsidRPr="00D60B9B">
              <w:rPr>
                <w:sz w:val="28"/>
                <w:szCs w:val="28"/>
              </w:rPr>
              <w:t>необов</w:t>
            </w:r>
            <w:proofErr w:type="spellEnd"/>
            <w:r w:rsidRPr="00D60B9B">
              <w:rPr>
                <w:sz w:val="28"/>
                <w:szCs w:val="28"/>
                <w:lang w:val="en-US"/>
              </w:rPr>
              <w:t>’</w:t>
            </w:r>
            <w:proofErr w:type="spellStart"/>
            <w:r w:rsidRPr="00D60B9B">
              <w:rPr>
                <w:sz w:val="28"/>
                <w:szCs w:val="28"/>
              </w:rPr>
              <w:t>язкові</w:t>
            </w:r>
            <w:proofErr w:type="spellEnd"/>
            <w:r w:rsidRPr="00D60B9B">
              <w:rPr>
                <w:sz w:val="28"/>
                <w:szCs w:val="28"/>
              </w:rPr>
              <w:t>) документи</w:t>
            </w:r>
          </w:p>
        </w:tc>
        <w:tc>
          <w:tcPr>
            <w:tcW w:w="6947" w:type="dxa"/>
          </w:tcPr>
          <w:p w:rsidR="002523DB" w:rsidRPr="007C01E7" w:rsidRDefault="002523DB" w:rsidP="0067587E">
            <w:pPr>
              <w:ind w:right="164"/>
              <w:jc w:val="both"/>
              <w:rPr>
                <w:sz w:val="28"/>
                <w:szCs w:val="28"/>
              </w:rPr>
            </w:pPr>
            <w:r w:rsidRPr="007C01E7">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D60B9B" w:rsidTr="00703877">
        <w:trPr>
          <w:gridAfter w:val="1"/>
          <w:wAfter w:w="10" w:type="dxa"/>
        </w:trPr>
        <w:tc>
          <w:tcPr>
            <w:tcW w:w="3681" w:type="dxa"/>
            <w:gridSpan w:val="2"/>
          </w:tcPr>
          <w:p w:rsidR="00A26DF2" w:rsidRPr="00D60B9B" w:rsidRDefault="002523DB" w:rsidP="00D50A77">
            <w:pPr>
              <w:ind w:left="118" w:right="128"/>
              <w:jc w:val="both"/>
              <w:rPr>
                <w:sz w:val="28"/>
                <w:szCs w:val="28"/>
              </w:rPr>
            </w:pPr>
            <w:r w:rsidRPr="00D60B9B">
              <w:rPr>
                <w:sz w:val="28"/>
                <w:szCs w:val="28"/>
              </w:rPr>
              <w:t>Дата і час початку проведення тестування</w:t>
            </w:r>
            <w:r w:rsidR="00D50A77" w:rsidRPr="00D60B9B">
              <w:rPr>
                <w:sz w:val="28"/>
                <w:szCs w:val="28"/>
              </w:rPr>
              <w:t xml:space="preserve"> кандидатів</w:t>
            </w:r>
            <w:r w:rsidRPr="00D60B9B">
              <w:rPr>
                <w:sz w:val="28"/>
                <w:szCs w:val="28"/>
              </w:rPr>
              <w:t xml:space="preserve">. </w:t>
            </w:r>
          </w:p>
          <w:p w:rsidR="00A26DF2" w:rsidRPr="00D60B9B" w:rsidRDefault="00A26DF2" w:rsidP="00D50A77">
            <w:pPr>
              <w:ind w:left="118" w:right="128"/>
              <w:rPr>
                <w:sz w:val="16"/>
                <w:szCs w:val="16"/>
              </w:rPr>
            </w:pPr>
          </w:p>
          <w:p w:rsidR="00A26DF2" w:rsidRPr="00D60B9B" w:rsidRDefault="002523DB" w:rsidP="00D50A77">
            <w:pPr>
              <w:ind w:left="118" w:right="128"/>
              <w:rPr>
                <w:sz w:val="28"/>
                <w:szCs w:val="28"/>
              </w:rPr>
            </w:pPr>
            <w:r w:rsidRPr="00D60B9B">
              <w:rPr>
                <w:sz w:val="28"/>
                <w:szCs w:val="28"/>
              </w:rPr>
              <w:t xml:space="preserve">Місце або спосіб проведення тестування. </w:t>
            </w:r>
          </w:p>
          <w:p w:rsidR="00A26DF2" w:rsidRPr="00D60B9B" w:rsidRDefault="00A26DF2" w:rsidP="00D50A77">
            <w:pPr>
              <w:ind w:left="118" w:right="128"/>
              <w:rPr>
                <w:sz w:val="16"/>
                <w:szCs w:val="16"/>
              </w:rPr>
            </w:pPr>
          </w:p>
          <w:p w:rsidR="00D50A77" w:rsidRPr="00D60B9B" w:rsidRDefault="00D50A77" w:rsidP="00D50A77">
            <w:pPr>
              <w:ind w:left="118" w:right="128"/>
              <w:rPr>
                <w:sz w:val="16"/>
                <w:szCs w:val="16"/>
              </w:rPr>
            </w:pPr>
          </w:p>
          <w:p w:rsidR="002523DB" w:rsidRPr="00D60B9B" w:rsidRDefault="002523DB" w:rsidP="00D50A77">
            <w:pPr>
              <w:ind w:left="118" w:right="128"/>
              <w:rPr>
                <w:sz w:val="28"/>
                <w:szCs w:val="28"/>
              </w:rPr>
            </w:pPr>
            <w:r w:rsidRPr="00D60B9B">
              <w:rPr>
                <w:sz w:val="28"/>
                <w:szCs w:val="28"/>
              </w:rPr>
              <w:t xml:space="preserve">Місце або спосіб </w:t>
            </w:r>
            <w:r w:rsidR="00703877" w:rsidRPr="00D60B9B">
              <w:rPr>
                <w:sz w:val="28"/>
                <w:szCs w:val="28"/>
              </w:rPr>
              <w:t>п</w:t>
            </w:r>
            <w:r w:rsidRPr="00D60B9B">
              <w:rPr>
                <w:sz w:val="28"/>
                <w:szCs w:val="28"/>
              </w:rPr>
              <w:t xml:space="preserve">роведення співбесіди (із зазначенням електронної </w:t>
            </w:r>
            <w:r w:rsidRPr="00D60B9B">
              <w:rPr>
                <w:sz w:val="28"/>
                <w:szCs w:val="28"/>
              </w:rPr>
              <w:lastRenderedPageBreak/>
              <w:t>платформи для комунікації дистанційно)</w:t>
            </w:r>
            <w:r w:rsidR="00703877" w:rsidRPr="00D60B9B">
              <w:rPr>
                <w:sz w:val="28"/>
                <w:szCs w:val="28"/>
              </w:rPr>
              <w:t>.</w:t>
            </w:r>
            <w:r w:rsidRPr="00D60B9B">
              <w:rPr>
                <w:sz w:val="28"/>
                <w:szCs w:val="28"/>
              </w:rPr>
              <w:t xml:space="preserve"> </w:t>
            </w:r>
          </w:p>
        </w:tc>
        <w:tc>
          <w:tcPr>
            <w:tcW w:w="6947" w:type="dxa"/>
          </w:tcPr>
          <w:p w:rsidR="0067587E" w:rsidRPr="00156E85" w:rsidRDefault="0067587E" w:rsidP="0067587E">
            <w:pPr>
              <w:ind w:right="128"/>
              <w:jc w:val="both"/>
              <w:rPr>
                <w:sz w:val="28"/>
                <w:szCs w:val="28"/>
              </w:rPr>
            </w:pPr>
            <w:r w:rsidRPr="00156E85">
              <w:rPr>
                <w:sz w:val="28"/>
                <w:szCs w:val="28"/>
              </w:rPr>
              <w:lastRenderedPageBreak/>
              <w:t>14 квітня 2021 року о 09 год. 00 хв.</w:t>
            </w:r>
          </w:p>
          <w:p w:rsidR="0067587E" w:rsidRPr="00156E85" w:rsidRDefault="0067587E" w:rsidP="0067587E">
            <w:pPr>
              <w:ind w:left="122" w:right="128"/>
              <w:jc w:val="both"/>
              <w:rPr>
                <w:sz w:val="28"/>
                <w:szCs w:val="28"/>
              </w:rPr>
            </w:pPr>
          </w:p>
          <w:p w:rsidR="0067587E" w:rsidRPr="00156E85" w:rsidRDefault="0067587E" w:rsidP="0067587E">
            <w:pPr>
              <w:ind w:left="122" w:right="128"/>
              <w:jc w:val="both"/>
              <w:rPr>
                <w:sz w:val="28"/>
                <w:szCs w:val="28"/>
              </w:rPr>
            </w:pPr>
          </w:p>
          <w:p w:rsidR="0067587E" w:rsidRPr="00156E85" w:rsidRDefault="0067587E" w:rsidP="00E6517F">
            <w:pPr>
              <w:ind w:right="128"/>
              <w:jc w:val="both"/>
              <w:rPr>
                <w:sz w:val="28"/>
                <w:szCs w:val="28"/>
              </w:rPr>
            </w:pPr>
            <w:r w:rsidRPr="00156E85">
              <w:rPr>
                <w:sz w:val="28"/>
                <w:szCs w:val="28"/>
              </w:rPr>
              <w:t>м. Сєвєродонецьк, вул. Гагаріна</w:t>
            </w:r>
            <w:r>
              <w:rPr>
                <w:sz w:val="28"/>
                <w:szCs w:val="28"/>
              </w:rPr>
              <w:t>,</w:t>
            </w:r>
            <w:r w:rsidRPr="00156E85">
              <w:rPr>
                <w:sz w:val="28"/>
                <w:szCs w:val="28"/>
              </w:rPr>
              <w:t xml:space="preserve"> 93 </w:t>
            </w:r>
          </w:p>
          <w:p w:rsidR="0067587E" w:rsidRPr="00156E85" w:rsidRDefault="0067587E" w:rsidP="0067587E">
            <w:pPr>
              <w:ind w:left="-10" w:right="128"/>
              <w:jc w:val="both"/>
              <w:rPr>
                <w:sz w:val="28"/>
                <w:szCs w:val="28"/>
              </w:rPr>
            </w:pPr>
            <w:r w:rsidRPr="00156E85">
              <w:rPr>
                <w:sz w:val="28"/>
                <w:szCs w:val="28"/>
              </w:rPr>
              <w:t>(проведення тестування за фізичної присутності кандидатів)</w:t>
            </w:r>
          </w:p>
          <w:p w:rsidR="0067587E" w:rsidRPr="00156E85" w:rsidRDefault="0067587E" w:rsidP="0067587E">
            <w:pPr>
              <w:ind w:left="122" w:right="128"/>
              <w:jc w:val="both"/>
              <w:rPr>
                <w:b/>
                <w:sz w:val="28"/>
                <w:szCs w:val="28"/>
              </w:rPr>
            </w:pPr>
          </w:p>
          <w:p w:rsidR="0067587E" w:rsidRPr="00156E85" w:rsidRDefault="0067587E" w:rsidP="0067587E">
            <w:pPr>
              <w:ind w:right="128"/>
              <w:jc w:val="both"/>
              <w:rPr>
                <w:sz w:val="28"/>
                <w:szCs w:val="28"/>
              </w:rPr>
            </w:pPr>
            <w:r w:rsidRPr="00156E85">
              <w:rPr>
                <w:sz w:val="28"/>
                <w:szCs w:val="28"/>
              </w:rPr>
              <w:t>м. Сєвєродонецьк, вул. Гагаріна</w:t>
            </w:r>
            <w:r>
              <w:rPr>
                <w:sz w:val="28"/>
                <w:szCs w:val="28"/>
              </w:rPr>
              <w:t>,</w:t>
            </w:r>
            <w:r w:rsidRPr="00156E85">
              <w:rPr>
                <w:sz w:val="28"/>
                <w:szCs w:val="28"/>
              </w:rPr>
              <w:t xml:space="preserve"> 93 </w:t>
            </w:r>
          </w:p>
          <w:p w:rsidR="0067587E" w:rsidRPr="00156E85" w:rsidRDefault="0067587E" w:rsidP="0067587E">
            <w:pPr>
              <w:ind w:right="128"/>
              <w:jc w:val="both"/>
              <w:rPr>
                <w:b/>
                <w:sz w:val="28"/>
                <w:szCs w:val="28"/>
              </w:rPr>
            </w:pPr>
            <w:r w:rsidRPr="00156E85">
              <w:rPr>
                <w:sz w:val="28"/>
                <w:szCs w:val="28"/>
              </w:rPr>
              <w:t>(проведення співбесіди за фізичної присутності кандидатів)</w:t>
            </w:r>
          </w:p>
          <w:p w:rsidR="00611CB2" w:rsidRPr="007C01E7" w:rsidRDefault="00611CB2" w:rsidP="00A26DF2">
            <w:pPr>
              <w:jc w:val="both"/>
              <w:rPr>
                <w:sz w:val="28"/>
                <w:szCs w:val="28"/>
              </w:rPr>
            </w:pPr>
          </w:p>
        </w:tc>
      </w:tr>
      <w:tr w:rsidR="00D60B9B" w:rsidRPr="00D60B9B" w:rsidTr="00703877">
        <w:trPr>
          <w:gridAfter w:val="1"/>
          <w:wAfter w:w="10" w:type="dxa"/>
          <w:trHeight w:val="2215"/>
        </w:trPr>
        <w:tc>
          <w:tcPr>
            <w:tcW w:w="3681" w:type="dxa"/>
            <w:gridSpan w:val="2"/>
          </w:tcPr>
          <w:p w:rsidR="002523DB" w:rsidRPr="00D60B9B" w:rsidRDefault="002523DB" w:rsidP="00980B90">
            <w:pPr>
              <w:spacing w:before="100" w:beforeAutospacing="1" w:after="100" w:afterAutospacing="1"/>
              <w:ind w:left="118"/>
              <w:rPr>
                <w:sz w:val="28"/>
                <w:szCs w:val="28"/>
              </w:rPr>
            </w:pPr>
            <w:r w:rsidRPr="00D60B9B">
              <w:rPr>
                <w:sz w:val="28"/>
                <w:szCs w:val="28"/>
              </w:rPr>
              <w:t xml:space="preserve">Прізвище, ім’я та по батькові, номер телефону та адреса електронної пошти особи, яка надає додаткову інформацію </w:t>
            </w:r>
            <w:r w:rsidRPr="00D60B9B">
              <w:rPr>
                <w:sz w:val="28"/>
                <w:szCs w:val="28"/>
              </w:rPr>
              <w:br/>
              <w:t>з питань проведення конкурсу</w:t>
            </w:r>
          </w:p>
        </w:tc>
        <w:tc>
          <w:tcPr>
            <w:tcW w:w="6947" w:type="dxa"/>
          </w:tcPr>
          <w:p w:rsidR="00C3046E" w:rsidRPr="007C01E7" w:rsidRDefault="00C3046E" w:rsidP="00C3046E">
            <w:pPr>
              <w:rPr>
                <w:sz w:val="28"/>
                <w:szCs w:val="28"/>
              </w:rPr>
            </w:pPr>
            <w:proofErr w:type="spellStart"/>
            <w:r w:rsidRPr="007C01E7">
              <w:rPr>
                <w:sz w:val="28"/>
                <w:szCs w:val="28"/>
              </w:rPr>
              <w:t>Осовська</w:t>
            </w:r>
            <w:proofErr w:type="spellEnd"/>
            <w:r w:rsidRPr="007C01E7">
              <w:rPr>
                <w:sz w:val="28"/>
                <w:szCs w:val="28"/>
              </w:rPr>
              <w:t>-Федорченко Анастасія Євгенівна</w:t>
            </w:r>
          </w:p>
          <w:p w:rsidR="00C3046E" w:rsidRPr="007C01E7" w:rsidRDefault="00C3046E" w:rsidP="00C3046E">
            <w:pPr>
              <w:rPr>
                <w:sz w:val="28"/>
                <w:szCs w:val="28"/>
              </w:rPr>
            </w:pPr>
            <w:r w:rsidRPr="007C01E7">
              <w:rPr>
                <w:sz w:val="28"/>
                <w:szCs w:val="28"/>
              </w:rPr>
              <w:t>телефон (06452) 3-02-90</w:t>
            </w:r>
          </w:p>
          <w:p w:rsidR="002523DB" w:rsidRPr="007C01E7" w:rsidRDefault="00C3046E" w:rsidP="007C01E7">
            <w:pPr>
              <w:rPr>
                <w:sz w:val="28"/>
                <w:szCs w:val="28"/>
              </w:rPr>
            </w:pPr>
            <w:r w:rsidRPr="007C01E7">
              <w:rPr>
                <w:color w:val="000000"/>
                <w:sz w:val="28"/>
                <w:szCs w:val="28"/>
                <w:lang w:val="en-US"/>
              </w:rPr>
              <w:t>e-mail</w:t>
            </w:r>
            <w:r w:rsidRPr="007C01E7">
              <w:rPr>
                <w:color w:val="000000"/>
                <w:sz w:val="28"/>
                <w:szCs w:val="28"/>
              </w:rPr>
              <w:t xml:space="preserve">: </w:t>
            </w:r>
            <w:r w:rsidRPr="007C01E7">
              <w:rPr>
                <w:color w:val="000000"/>
                <w:sz w:val="28"/>
                <w:szCs w:val="28"/>
                <w:lang w:val="en-US"/>
              </w:rPr>
              <w:t>lug@dei.gov.ua</w:t>
            </w:r>
            <w:r w:rsidRPr="007C01E7">
              <w:rPr>
                <w:sz w:val="28"/>
                <w:szCs w:val="28"/>
              </w:rPr>
              <w:t xml:space="preserve"> </w:t>
            </w:r>
          </w:p>
        </w:tc>
      </w:tr>
      <w:tr w:rsidR="00D60B9B" w:rsidRPr="00D60B9B" w:rsidTr="00703877">
        <w:tc>
          <w:tcPr>
            <w:tcW w:w="10638" w:type="dxa"/>
            <w:gridSpan w:val="4"/>
          </w:tcPr>
          <w:p w:rsidR="002523DB" w:rsidRPr="007C01E7" w:rsidRDefault="002523DB" w:rsidP="002523DB">
            <w:pPr>
              <w:spacing w:before="100" w:beforeAutospacing="1" w:after="100" w:afterAutospacing="1"/>
              <w:jc w:val="center"/>
              <w:rPr>
                <w:sz w:val="28"/>
                <w:szCs w:val="28"/>
              </w:rPr>
            </w:pPr>
            <w:r w:rsidRPr="007C01E7">
              <w:rPr>
                <w:sz w:val="28"/>
                <w:szCs w:val="28"/>
              </w:rPr>
              <w:t>Кваліфікаційні вимоги</w:t>
            </w:r>
          </w:p>
        </w:tc>
      </w:tr>
      <w:tr w:rsidR="00D60B9B" w:rsidRPr="00D60B9B" w:rsidTr="00703877">
        <w:trPr>
          <w:gridAfter w:val="1"/>
          <w:wAfter w:w="10" w:type="dxa"/>
        </w:trPr>
        <w:tc>
          <w:tcPr>
            <w:tcW w:w="523" w:type="dxa"/>
          </w:tcPr>
          <w:p w:rsidR="002523DB" w:rsidRPr="00D60B9B" w:rsidRDefault="002523DB" w:rsidP="002523DB">
            <w:pPr>
              <w:spacing w:before="100" w:beforeAutospacing="1" w:after="100" w:afterAutospacing="1"/>
              <w:jc w:val="center"/>
              <w:rPr>
                <w:sz w:val="28"/>
                <w:szCs w:val="28"/>
              </w:rPr>
            </w:pPr>
            <w:r w:rsidRPr="00D60B9B">
              <w:rPr>
                <w:sz w:val="28"/>
                <w:szCs w:val="28"/>
              </w:rPr>
              <w:t>1</w:t>
            </w:r>
          </w:p>
        </w:tc>
        <w:tc>
          <w:tcPr>
            <w:tcW w:w="3158" w:type="dxa"/>
          </w:tcPr>
          <w:p w:rsidR="002523DB" w:rsidRPr="00D60B9B" w:rsidRDefault="002523DB" w:rsidP="002523DB">
            <w:pPr>
              <w:spacing w:before="100" w:beforeAutospacing="1" w:after="100" w:afterAutospacing="1"/>
              <w:ind w:left="39"/>
              <w:rPr>
                <w:sz w:val="28"/>
                <w:szCs w:val="28"/>
              </w:rPr>
            </w:pPr>
            <w:r w:rsidRPr="00D60B9B">
              <w:rPr>
                <w:sz w:val="28"/>
                <w:szCs w:val="28"/>
              </w:rPr>
              <w:t>Освіта</w:t>
            </w:r>
          </w:p>
        </w:tc>
        <w:tc>
          <w:tcPr>
            <w:tcW w:w="6947" w:type="dxa"/>
          </w:tcPr>
          <w:p w:rsidR="002523DB" w:rsidRPr="007C01E7" w:rsidRDefault="007C01E7" w:rsidP="0067587E">
            <w:pPr>
              <w:ind w:right="164" w:hanging="160"/>
              <w:jc w:val="both"/>
              <w:rPr>
                <w:sz w:val="28"/>
                <w:szCs w:val="28"/>
              </w:rPr>
            </w:pPr>
            <w:r w:rsidRPr="007C01E7">
              <w:rPr>
                <w:sz w:val="28"/>
                <w:szCs w:val="28"/>
                <w:lang w:eastAsia="ru-RU"/>
              </w:rPr>
              <w:t xml:space="preserve">   Вища, не нижче ступеня магістра за спеціальністю «Екологія та охорона навколишнього природного середовища»</w:t>
            </w:r>
          </w:p>
        </w:tc>
      </w:tr>
      <w:tr w:rsidR="00D60B9B" w:rsidRPr="00D60B9B" w:rsidTr="00703877">
        <w:trPr>
          <w:gridAfter w:val="1"/>
          <w:wAfter w:w="10" w:type="dxa"/>
        </w:trPr>
        <w:tc>
          <w:tcPr>
            <w:tcW w:w="523" w:type="dxa"/>
          </w:tcPr>
          <w:p w:rsidR="002523DB" w:rsidRPr="00D60B9B" w:rsidRDefault="002523DB" w:rsidP="002523DB">
            <w:pPr>
              <w:spacing w:before="100" w:beforeAutospacing="1" w:after="100" w:afterAutospacing="1"/>
              <w:jc w:val="center"/>
              <w:rPr>
                <w:sz w:val="28"/>
                <w:szCs w:val="28"/>
              </w:rPr>
            </w:pPr>
            <w:r w:rsidRPr="00D60B9B">
              <w:rPr>
                <w:sz w:val="28"/>
                <w:szCs w:val="28"/>
              </w:rPr>
              <w:t>2</w:t>
            </w:r>
          </w:p>
        </w:tc>
        <w:tc>
          <w:tcPr>
            <w:tcW w:w="3158" w:type="dxa"/>
          </w:tcPr>
          <w:p w:rsidR="002523DB" w:rsidRPr="00D60B9B" w:rsidRDefault="002523DB" w:rsidP="002523DB">
            <w:pPr>
              <w:spacing w:before="100" w:beforeAutospacing="1" w:after="100" w:afterAutospacing="1"/>
              <w:ind w:left="39"/>
              <w:rPr>
                <w:sz w:val="28"/>
                <w:szCs w:val="28"/>
              </w:rPr>
            </w:pPr>
            <w:r w:rsidRPr="00D60B9B">
              <w:rPr>
                <w:sz w:val="28"/>
                <w:szCs w:val="28"/>
              </w:rPr>
              <w:t>Досвід роботи</w:t>
            </w:r>
          </w:p>
        </w:tc>
        <w:tc>
          <w:tcPr>
            <w:tcW w:w="6947" w:type="dxa"/>
          </w:tcPr>
          <w:p w:rsidR="002523DB" w:rsidRPr="007C01E7" w:rsidRDefault="007C01E7" w:rsidP="0067587E">
            <w:pPr>
              <w:ind w:right="165"/>
              <w:jc w:val="both"/>
              <w:rPr>
                <w:sz w:val="28"/>
                <w:szCs w:val="28"/>
              </w:rPr>
            </w:pPr>
            <w:r w:rsidRPr="007C01E7">
              <w:rPr>
                <w:sz w:val="28"/>
                <w:szCs w:val="28"/>
                <w:lang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2-х років</w:t>
            </w:r>
          </w:p>
        </w:tc>
      </w:tr>
      <w:tr w:rsidR="00D60B9B" w:rsidRPr="00D60B9B" w:rsidTr="00703877">
        <w:trPr>
          <w:gridAfter w:val="1"/>
          <w:wAfter w:w="10" w:type="dxa"/>
        </w:trPr>
        <w:tc>
          <w:tcPr>
            <w:tcW w:w="523" w:type="dxa"/>
          </w:tcPr>
          <w:p w:rsidR="002523DB" w:rsidRPr="00D60B9B" w:rsidRDefault="002523DB" w:rsidP="002523DB">
            <w:pPr>
              <w:spacing w:before="100" w:beforeAutospacing="1" w:after="100" w:afterAutospacing="1"/>
              <w:jc w:val="center"/>
              <w:rPr>
                <w:sz w:val="28"/>
                <w:szCs w:val="28"/>
              </w:rPr>
            </w:pPr>
            <w:r w:rsidRPr="00D60B9B">
              <w:rPr>
                <w:sz w:val="28"/>
                <w:szCs w:val="28"/>
              </w:rPr>
              <w:t>3</w:t>
            </w:r>
          </w:p>
        </w:tc>
        <w:tc>
          <w:tcPr>
            <w:tcW w:w="3158" w:type="dxa"/>
          </w:tcPr>
          <w:p w:rsidR="002523DB" w:rsidRPr="00D60B9B" w:rsidRDefault="002523DB" w:rsidP="002523DB">
            <w:pPr>
              <w:spacing w:before="100" w:beforeAutospacing="1" w:after="100" w:afterAutospacing="1"/>
              <w:ind w:left="39"/>
              <w:rPr>
                <w:sz w:val="28"/>
                <w:szCs w:val="28"/>
              </w:rPr>
            </w:pPr>
            <w:r w:rsidRPr="00D60B9B">
              <w:rPr>
                <w:sz w:val="28"/>
                <w:szCs w:val="28"/>
              </w:rPr>
              <w:t>Володіння державною мовою</w:t>
            </w:r>
          </w:p>
        </w:tc>
        <w:tc>
          <w:tcPr>
            <w:tcW w:w="6947" w:type="dxa"/>
          </w:tcPr>
          <w:p w:rsidR="002523DB" w:rsidRPr="007C01E7" w:rsidRDefault="002523DB" w:rsidP="0067587E">
            <w:pPr>
              <w:ind w:left="-18"/>
              <w:rPr>
                <w:sz w:val="28"/>
                <w:szCs w:val="28"/>
              </w:rPr>
            </w:pPr>
            <w:r w:rsidRPr="007C01E7">
              <w:rPr>
                <w:sz w:val="28"/>
                <w:szCs w:val="28"/>
              </w:rPr>
              <w:t>вільне володіння державною мовою</w:t>
            </w:r>
          </w:p>
        </w:tc>
      </w:tr>
      <w:tr w:rsidR="00D60B9B" w:rsidRPr="00D60B9B" w:rsidTr="00703877">
        <w:trPr>
          <w:gridAfter w:val="1"/>
          <w:wAfter w:w="10" w:type="dxa"/>
        </w:trPr>
        <w:tc>
          <w:tcPr>
            <w:tcW w:w="523" w:type="dxa"/>
          </w:tcPr>
          <w:p w:rsidR="002523DB" w:rsidRPr="00D60B9B" w:rsidRDefault="002523DB" w:rsidP="002523DB">
            <w:pPr>
              <w:spacing w:before="100" w:beforeAutospacing="1" w:after="100" w:afterAutospacing="1"/>
              <w:jc w:val="center"/>
              <w:rPr>
                <w:sz w:val="28"/>
                <w:szCs w:val="28"/>
              </w:rPr>
            </w:pPr>
            <w:r w:rsidRPr="00D60B9B">
              <w:rPr>
                <w:sz w:val="28"/>
                <w:szCs w:val="28"/>
              </w:rPr>
              <w:t>4</w:t>
            </w:r>
          </w:p>
        </w:tc>
        <w:tc>
          <w:tcPr>
            <w:tcW w:w="3158" w:type="dxa"/>
          </w:tcPr>
          <w:p w:rsidR="002523DB" w:rsidRPr="00D60B9B" w:rsidRDefault="002523DB" w:rsidP="002523DB">
            <w:pPr>
              <w:spacing w:before="100" w:beforeAutospacing="1" w:after="100" w:afterAutospacing="1"/>
              <w:ind w:left="39"/>
              <w:rPr>
                <w:sz w:val="28"/>
                <w:szCs w:val="28"/>
              </w:rPr>
            </w:pPr>
            <w:r w:rsidRPr="00D60B9B">
              <w:rPr>
                <w:sz w:val="28"/>
                <w:szCs w:val="28"/>
              </w:rPr>
              <w:t>Володіння іноземною мовою</w:t>
            </w:r>
          </w:p>
        </w:tc>
        <w:tc>
          <w:tcPr>
            <w:tcW w:w="6947" w:type="dxa"/>
          </w:tcPr>
          <w:p w:rsidR="002523DB" w:rsidRPr="007C01E7" w:rsidRDefault="002523DB" w:rsidP="0067587E">
            <w:pPr>
              <w:ind w:hanging="18"/>
              <w:rPr>
                <w:sz w:val="28"/>
                <w:szCs w:val="28"/>
              </w:rPr>
            </w:pPr>
            <w:r w:rsidRPr="007C01E7">
              <w:rPr>
                <w:sz w:val="28"/>
                <w:szCs w:val="28"/>
              </w:rPr>
              <w:t>не потребує</w:t>
            </w:r>
          </w:p>
        </w:tc>
      </w:tr>
      <w:tr w:rsidR="00D60B9B" w:rsidRPr="00D60B9B" w:rsidTr="00703877">
        <w:tc>
          <w:tcPr>
            <w:tcW w:w="10638" w:type="dxa"/>
            <w:gridSpan w:val="4"/>
          </w:tcPr>
          <w:p w:rsidR="002523DB" w:rsidRPr="007C01E7" w:rsidRDefault="002523DB" w:rsidP="002523DB">
            <w:pPr>
              <w:jc w:val="center"/>
              <w:rPr>
                <w:sz w:val="28"/>
                <w:szCs w:val="28"/>
              </w:rPr>
            </w:pPr>
            <w:r w:rsidRPr="007C01E7">
              <w:rPr>
                <w:sz w:val="28"/>
                <w:szCs w:val="28"/>
              </w:rPr>
              <w:t>Вимоги до компетентності</w:t>
            </w:r>
          </w:p>
        </w:tc>
      </w:tr>
      <w:tr w:rsidR="00D60B9B" w:rsidRPr="00D60B9B" w:rsidTr="00703877">
        <w:trPr>
          <w:gridAfter w:val="1"/>
          <w:wAfter w:w="10" w:type="dxa"/>
        </w:trPr>
        <w:tc>
          <w:tcPr>
            <w:tcW w:w="3681" w:type="dxa"/>
            <w:gridSpan w:val="2"/>
          </w:tcPr>
          <w:p w:rsidR="002523DB" w:rsidRPr="00D60B9B" w:rsidRDefault="002523DB" w:rsidP="002523DB">
            <w:pPr>
              <w:spacing w:before="100" w:beforeAutospacing="1" w:after="100" w:afterAutospacing="1"/>
              <w:jc w:val="center"/>
              <w:rPr>
                <w:sz w:val="28"/>
                <w:szCs w:val="28"/>
              </w:rPr>
            </w:pPr>
            <w:r w:rsidRPr="00D60B9B">
              <w:rPr>
                <w:sz w:val="28"/>
                <w:szCs w:val="28"/>
              </w:rPr>
              <w:t>Вимога</w:t>
            </w:r>
          </w:p>
        </w:tc>
        <w:tc>
          <w:tcPr>
            <w:tcW w:w="6947" w:type="dxa"/>
          </w:tcPr>
          <w:p w:rsidR="002523DB" w:rsidRPr="008B07D1" w:rsidRDefault="002523DB" w:rsidP="002523DB">
            <w:pPr>
              <w:ind w:right="164"/>
              <w:jc w:val="center"/>
              <w:rPr>
                <w:sz w:val="28"/>
                <w:szCs w:val="28"/>
              </w:rPr>
            </w:pPr>
            <w:r w:rsidRPr="008B07D1">
              <w:rPr>
                <w:sz w:val="28"/>
                <w:szCs w:val="28"/>
              </w:rPr>
              <w:t>Компоненти вимоги</w:t>
            </w:r>
          </w:p>
        </w:tc>
      </w:tr>
      <w:tr w:rsidR="00D60B9B" w:rsidRPr="00D60B9B" w:rsidTr="00703877">
        <w:trPr>
          <w:gridAfter w:val="1"/>
          <w:wAfter w:w="10" w:type="dxa"/>
        </w:trPr>
        <w:tc>
          <w:tcPr>
            <w:tcW w:w="523" w:type="dxa"/>
          </w:tcPr>
          <w:p w:rsidR="002523DB" w:rsidRPr="00D60B9B" w:rsidRDefault="002523DB" w:rsidP="002523DB">
            <w:pPr>
              <w:spacing w:before="100" w:beforeAutospacing="1" w:after="100" w:afterAutospacing="1"/>
              <w:jc w:val="center"/>
              <w:rPr>
                <w:sz w:val="28"/>
                <w:szCs w:val="28"/>
              </w:rPr>
            </w:pPr>
            <w:r w:rsidRPr="00D60B9B">
              <w:rPr>
                <w:sz w:val="28"/>
                <w:szCs w:val="28"/>
              </w:rPr>
              <w:t>1</w:t>
            </w:r>
          </w:p>
        </w:tc>
        <w:tc>
          <w:tcPr>
            <w:tcW w:w="3158" w:type="dxa"/>
          </w:tcPr>
          <w:p w:rsidR="002523DB" w:rsidRPr="00D60B9B" w:rsidRDefault="002523DB" w:rsidP="002523DB">
            <w:pPr>
              <w:tabs>
                <w:tab w:val="left" w:pos="1342"/>
              </w:tabs>
              <w:ind w:left="57" w:right="57" w:hanging="18"/>
              <w:jc w:val="both"/>
              <w:rPr>
                <w:sz w:val="28"/>
                <w:szCs w:val="28"/>
              </w:rPr>
            </w:pPr>
            <w:r w:rsidRPr="00D60B9B">
              <w:rPr>
                <w:sz w:val="28"/>
                <w:szCs w:val="28"/>
              </w:rPr>
              <w:t>Прийняття ефективних рішень</w:t>
            </w:r>
          </w:p>
        </w:tc>
        <w:tc>
          <w:tcPr>
            <w:tcW w:w="6947" w:type="dxa"/>
          </w:tcPr>
          <w:p w:rsidR="002523DB" w:rsidRPr="008B07D1" w:rsidRDefault="00485ECE" w:rsidP="00E6517F">
            <w:pPr>
              <w:pStyle w:val="ab"/>
              <w:numPr>
                <w:ilvl w:val="0"/>
                <w:numId w:val="3"/>
              </w:numPr>
              <w:tabs>
                <w:tab w:val="left" w:pos="124"/>
                <w:tab w:val="left" w:pos="1342"/>
              </w:tabs>
              <w:ind w:right="128" w:hanging="450"/>
              <w:jc w:val="both"/>
              <w:rPr>
                <w:sz w:val="28"/>
                <w:szCs w:val="28"/>
              </w:rPr>
            </w:pPr>
            <w:r w:rsidRPr="008B07D1">
              <w:rPr>
                <w:sz w:val="28"/>
                <w:szCs w:val="28"/>
              </w:rPr>
              <w:t>здатність приймати вчасні та виважені рішення</w:t>
            </w:r>
            <w:r w:rsidR="002523DB" w:rsidRPr="008B07D1">
              <w:rPr>
                <w:sz w:val="28"/>
                <w:szCs w:val="28"/>
                <w:lang w:val="ru-RU"/>
              </w:rPr>
              <w:t>;</w:t>
            </w:r>
          </w:p>
          <w:p w:rsidR="002523DB" w:rsidRPr="008B07D1" w:rsidRDefault="00485ECE" w:rsidP="00E6517F">
            <w:pPr>
              <w:pStyle w:val="ab"/>
              <w:numPr>
                <w:ilvl w:val="0"/>
                <w:numId w:val="3"/>
              </w:numPr>
              <w:tabs>
                <w:tab w:val="left" w:pos="124"/>
                <w:tab w:val="left" w:pos="1342"/>
              </w:tabs>
              <w:ind w:right="128" w:hanging="450"/>
              <w:jc w:val="both"/>
              <w:rPr>
                <w:sz w:val="28"/>
                <w:szCs w:val="28"/>
              </w:rPr>
            </w:pPr>
            <w:proofErr w:type="spellStart"/>
            <w:r w:rsidRPr="008B07D1">
              <w:rPr>
                <w:sz w:val="28"/>
                <w:szCs w:val="28"/>
                <w:lang w:val="en-US"/>
              </w:rPr>
              <w:t>аналіз</w:t>
            </w:r>
            <w:proofErr w:type="spellEnd"/>
            <w:r w:rsidRPr="008B07D1">
              <w:rPr>
                <w:sz w:val="28"/>
                <w:szCs w:val="28"/>
                <w:lang w:val="en-US"/>
              </w:rPr>
              <w:t xml:space="preserve"> </w:t>
            </w:r>
            <w:proofErr w:type="spellStart"/>
            <w:r w:rsidRPr="008B07D1">
              <w:rPr>
                <w:sz w:val="28"/>
                <w:szCs w:val="28"/>
                <w:lang w:val="en-US"/>
              </w:rPr>
              <w:t>альтернатив</w:t>
            </w:r>
            <w:proofErr w:type="spellEnd"/>
            <w:r w:rsidR="002523DB" w:rsidRPr="008B07D1">
              <w:rPr>
                <w:sz w:val="28"/>
                <w:szCs w:val="28"/>
                <w:lang w:val="en-US"/>
              </w:rPr>
              <w:t>;</w:t>
            </w:r>
          </w:p>
          <w:p w:rsidR="002523DB" w:rsidRPr="008B07D1" w:rsidRDefault="002523DB" w:rsidP="00E6517F">
            <w:pPr>
              <w:tabs>
                <w:tab w:val="left" w:pos="263"/>
                <w:tab w:val="left" w:pos="1342"/>
              </w:tabs>
              <w:ind w:left="72" w:right="128" w:hanging="72"/>
              <w:jc w:val="both"/>
              <w:rPr>
                <w:sz w:val="28"/>
                <w:szCs w:val="28"/>
                <w:lang w:val="ru-RU"/>
              </w:rPr>
            </w:pPr>
            <w:r w:rsidRPr="008B07D1">
              <w:rPr>
                <w:sz w:val="28"/>
                <w:szCs w:val="28"/>
              </w:rPr>
              <w:t xml:space="preserve">- </w:t>
            </w:r>
            <w:r w:rsidR="00485ECE" w:rsidRPr="008B07D1">
              <w:rPr>
                <w:sz w:val="28"/>
                <w:szCs w:val="28"/>
              </w:rPr>
              <w:t>спроможність іти на виважений ризик</w:t>
            </w:r>
            <w:r w:rsidR="00485ECE" w:rsidRPr="008B07D1">
              <w:rPr>
                <w:sz w:val="28"/>
                <w:szCs w:val="28"/>
                <w:lang w:val="ru-RU"/>
              </w:rPr>
              <w:t>;</w:t>
            </w:r>
          </w:p>
          <w:p w:rsidR="00485ECE" w:rsidRPr="008B07D1" w:rsidRDefault="00485ECE" w:rsidP="00E5746B">
            <w:pPr>
              <w:tabs>
                <w:tab w:val="left" w:pos="124"/>
                <w:tab w:val="left" w:pos="1342"/>
              </w:tabs>
              <w:ind w:left="-18" w:right="128"/>
              <w:jc w:val="both"/>
              <w:rPr>
                <w:i/>
                <w:sz w:val="28"/>
                <w:szCs w:val="28"/>
                <w:lang w:val="ru-RU"/>
              </w:rPr>
            </w:pPr>
            <w:r w:rsidRPr="008B07D1">
              <w:rPr>
                <w:sz w:val="28"/>
                <w:szCs w:val="28"/>
                <w:lang w:val="ru-RU"/>
              </w:rPr>
              <w:t xml:space="preserve">- </w:t>
            </w:r>
            <w:proofErr w:type="spellStart"/>
            <w:r w:rsidRPr="008B07D1">
              <w:rPr>
                <w:sz w:val="28"/>
                <w:szCs w:val="28"/>
                <w:lang w:val="ru-RU"/>
              </w:rPr>
              <w:t>автономність</w:t>
            </w:r>
            <w:proofErr w:type="spellEnd"/>
            <w:r w:rsidRPr="008B07D1">
              <w:rPr>
                <w:sz w:val="28"/>
                <w:szCs w:val="28"/>
                <w:lang w:val="ru-RU"/>
              </w:rPr>
              <w:t xml:space="preserve"> та </w:t>
            </w:r>
            <w:proofErr w:type="spellStart"/>
            <w:r w:rsidRPr="008B07D1">
              <w:rPr>
                <w:sz w:val="28"/>
                <w:szCs w:val="28"/>
                <w:lang w:val="ru-RU"/>
              </w:rPr>
              <w:t>ініціативність</w:t>
            </w:r>
            <w:proofErr w:type="spellEnd"/>
            <w:r w:rsidRPr="008B07D1">
              <w:rPr>
                <w:sz w:val="28"/>
                <w:szCs w:val="28"/>
                <w:lang w:val="ru-RU"/>
              </w:rPr>
              <w:t xml:space="preserve"> </w:t>
            </w:r>
            <w:proofErr w:type="spellStart"/>
            <w:r w:rsidRPr="008B07D1">
              <w:rPr>
                <w:sz w:val="28"/>
                <w:szCs w:val="28"/>
                <w:lang w:val="ru-RU"/>
              </w:rPr>
              <w:t>щодо</w:t>
            </w:r>
            <w:proofErr w:type="spellEnd"/>
            <w:r w:rsidRPr="008B07D1">
              <w:rPr>
                <w:sz w:val="28"/>
                <w:szCs w:val="28"/>
                <w:lang w:val="ru-RU"/>
              </w:rPr>
              <w:t xml:space="preserve"> </w:t>
            </w:r>
            <w:proofErr w:type="spellStart"/>
            <w:r w:rsidRPr="008B07D1">
              <w:rPr>
                <w:sz w:val="28"/>
                <w:szCs w:val="28"/>
                <w:lang w:val="ru-RU"/>
              </w:rPr>
              <w:t>пропозицій</w:t>
            </w:r>
            <w:proofErr w:type="spellEnd"/>
            <w:r w:rsidRPr="008B07D1">
              <w:rPr>
                <w:sz w:val="28"/>
                <w:szCs w:val="28"/>
                <w:lang w:val="ru-RU"/>
              </w:rPr>
              <w:t xml:space="preserve"> і </w:t>
            </w:r>
            <w:proofErr w:type="spellStart"/>
            <w:r w:rsidRPr="008B07D1">
              <w:rPr>
                <w:sz w:val="28"/>
                <w:szCs w:val="28"/>
                <w:lang w:val="ru-RU"/>
              </w:rPr>
              <w:t>рішень</w:t>
            </w:r>
            <w:proofErr w:type="spellEnd"/>
          </w:p>
        </w:tc>
      </w:tr>
      <w:tr w:rsidR="00D60B9B" w:rsidRPr="00D60B9B" w:rsidTr="00703877">
        <w:trPr>
          <w:gridAfter w:val="1"/>
          <w:wAfter w:w="10" w:type="dxa"/>
        </w:trPr>
        <w:tc>
          <w:tcPr>
            <w:tcW w:w="523" w:type="dxa"/>
          </w:tcPr>
          <w:p w:rsidR="00C721B0" w:rsidRPr="00D60B9B" w:rsidRDefault="00C721B0" w:rsidP="002523DB">
            <w:pPr>
              <w:spacing w:before="100" w:beforeAutospacing="1" w:after="100" w:afterAutospacing="1"/>
              <w:jc w:val="center"/>
              <w:rPr>
                <w:sz w:val="28"/>
                <w:szCs w:val="28"/>
              </w:rPr>
            </w:pPr>
            <w:r w:rsidRPr="00D60B9B">
              <w:rPr>
                <w:sz w:val="28"/>
                <w:szCs w:val="28"/>
              </w:rPr>
              <w:t>2</w:t>
            </w:r>
          </w:p>
        </w:tc>
        <w:tc>
          <w:tcPr>
            <w:tcW w:w="3158" w:type="dxa"/>
          </w:tcPr>
          <w:p w:rsidR="00C721B0" w:rsidRPr="00D60B9B" w:rsidRDefault="00C721B0" w:rsidP="002523DB">
            <w:pPr>
              <w:tabs>
                <w:tab w:val="left" w:pos="1342"/>
              </w:tabs>
              <w:ind w:left="57" w:right="57" w:hanging="18"/>
              <w:jc w:val="both"/>
              <w:rPr>
                <w:sz w:val="28"/>
                <w:szCs w:val="28"/>
              </w:rPr>
            </w:pPr>
            <w:r w:rsidRPr="00D60B9B">
              <w:rPr>
                <w:sz w:val="28"/>
                <w:szCs w:val="28"/>
              </w:rPr>
              <w:t>Делегування завдань</w:t>
            </w:r>
          </w:p>
        </w:tc>
        <w:tc>
          <w:tcPr>
            <w:tcW w:w="6947" w:type="dxa"/>
          </w:tcPr>
          <w:p w:rsidR="00C721B0" w:rsidRPr="008B07D1" w:rsidRDefault="00C721B0" w:rsidP="0067587E">
            <w:pPr>
              <w:widowControl w:val="0"/>
              <w:pBdr>
                <w:top w:val="nil"/>
                <w:left w:val="nil"/>
                <w:bottom w:val="nil"/>
                <w:right w:val="nil"/>
                <w:between w:val="nil"/>
              </w:pBdr>
              <w:ind w:right="272" w:hanging="18"/>
              <w:jc w:val="both"/>
              <w:rPr>
                <w:rFonts w:eastAsia="Times New Roman"/>
                <w:sz w:val="28"/>
                <w:szCs w:val="28"/>
              </w:rPr>
            </w:pPr>
            <w:r w:rsidRPr="008B07D1">
              <w:rPr>
                <w:rFonts w:eastAsia="Times New Roman"/>
                <w:sz w:val="28"/>
                <w:szCs w:val="28"/>
              </w:rPr>
              <w:t xml:space="preserve"> - розуміння алгоритму та процесів, необхідних для виконання завдання, передачі функцій та повноважень;</w:t>
            </w:r>
          </w:p>
          <w:p w:rsidR="00C721B0" w:rsidRPr="008B07D1" w:rsidRDefault="00C721B0" w:rsidP="0067587E">
            <w:pPr>
              <w:widowControl w:val="0"/>
              <w:pBdr>
                <w:top w:val="nil"/>
                <w:left w:val="nil"/>
                <w:bottom w:val="nil"/>
                <w:right w:val="nil"/>
                <w:between w:val="nil"/>
              </w:pBdr>
              <w:tabs>
                <w:tab w:val="left" w:pos="340"/>
              </w:tabs>
              <w:ind w:right="272"/>
              <w:jc w:val="both"/>
              <w:rPr>
                <w:rFonts w:eastAsia="Times New Roman"/>
                <w:sz w:val="28"/>
                <w:szCs w:val="28"/>
              </w:rPr>
            </w:pPr>
            <w:r w:rsidRPr="008B07D1">
              <w:rPr>
                <w:rFonts w:eastAsia="Times New Roman"/>
                <w:sz w:val="28"/>
                <w:szCs w:val="28"/>
              </w:rPr>
              <w:t xml:space="preserve"> - уміння розподілити завдання між декількома працівниками та сформувати у них правильне розуміння кінцевої мети та очікуваного результату;</w:t>
            </w:r>
          </w:p>
          <w:p w:rsidR="00C721B0" w:rsidRPr="008B07D1" w:rsidRDefault="00C721B0" w:rsidP="0067587E">
            <w:pPr>
              <w:tabs>
                <w:tab w:val="left" w:pos="265"/>
                <w:tab w:val="left" w:pos="1342"/>
              </w:tabs>
              <w:ind w:left="-18" w:right="128" w:firstLine="18"/>
              <w:jc w:val="both"/>
              <w:rPr>
                <w:sz w:val="28"/>
                <w:szCs w:val="28"/>
              </w:rPr>
            </w:pPr>
            <w:r w:rsidRPr="008B07D1">
              <w:rPr>
                <w:rFonts w:eastAsia="Times New Roman"/>
                <w:sz w:val="28"/>
                <w:szCs w:val="28"/>
              </w:rPr>
              <w:t>- здатність здійснювати супровід, моніторинг та контроль делегованих завдань, оцінювати ефективність їх виконання</w:t>
            </w:r>
          </w:p>
        </w:tc>
      </w:tr>
      <w:tr w:rsidR="00D60B9B" w:rsidRPr="00D60B9B" w:rsidTr="00703877">
        <w:trPr>
          <w:gridAfter w:val="1"/>
          <w:wAfter w:w="10" w:type="dxa"/>
        </w:trPr>
        <w:tc>
          <w:tcPr>
            <w:tcW w:w="523" w:type="dxa"/>
          </w:tcPr>
          <w:p w:rsidR="00485ECE" w:rsidRPr="00D60B9B" w:rsidRDefault="00C721B0" w:rsidP="002523DB">
            <w:pPr>
              <w:spacing w:before="100" w:beforeAutospacing="1" w:after="100" w:afterAutospacing="1"/>
              <w:jc w:val="center"/>
              <w:rPr>
                <w:sz w:val="28"/>
                <w:szCs w:val="28"/>
              </w:rPr>
            </w:pPr>
            <w:r w:rsidRPr="00D60B9B">
              <w:rPr>
                <w:sz w:val="28"/>
                <w:szCs w:val="28"/>
              </w:rPr>
              <w:t>3</w:t>
            </w:r>
          </w:p>
        </w:tc>
        <w:tc>
          <w:tcPr>
            <w:tcW w:w="3158" w:type="dxa"/>
          </w:tcPr>
          <w:p w:rsidR="00485ECE" w:rsidRPr="00D60B9B" w:rsidRDefault="00485ECE" w:rsidP="002523DB">
            <w:pPr>
              <w:tabs>
                <w:tab w:val="left" w:pos="1342"/>
              </w:tabs>
              <w:ind w:left="57" w:right="57" w:hanging="18"/>
              <w:jc w:val="both"/>
              <w:rPr>
                <w:sz w:val="28"/>
                <w:szCs w:val="28"/>
              </w:rPr>
            </w:pPr>
            <w:r w:rsidRPr="00D60B9B">
              <w:rPr>
                <w:sz w:val="28"/>
                <w:szCs w:val="28"/>
              </w:rPr>
              <w:t xml:space="preserve">Досягнення результатів </w:t>
            </w:r>
          </w:p>
        </w:tc>
        <w:tc>
          <w:tcPr>
            <w:tcW w:w="6947" w:type="dxa"/>
          </w:tcPr>
          <w:p w:rsidR="00485ECE" w:rsidRPr="008B07D1" w:rsidRDefault="00485ECE" w:rsidP="0067587E">
            <w:pPr>
              <w:widowControl w:val="0"/>
              <w:numPr>
                <w:ilvl w:val="0"/>
                <w:numId w:val="3"/>
              </w:numPr>
              <w:pBdr>
                <w:top w:val="nil"/>
                <w:left w:val="nil"/>
                <w:bottom w:val="nil"/>
                <w:right w:val="nil"/>
                <w:between w:val="nil"/>
              </w:pBdr>
              <w:tabs>
                <w:tab w:val="left" w:pos="72"/>
                <w:tab w:val="left" w:pos="1825"/>
                <w:tab w:val="left" w:pos="2369"/>
                <w:tab w:val="left" w:pos="3503"/>
                <w:tab w:val="left" w:pos="4725"/>
              </w:tabs>
              <w:ind w:left="124" w:right="130" w:hanging="124"/>
              <w:jc w:val="both"/>
              <w:rPr>
                <w:rFonts w:eastAsia="Times New Roman"/>
                <w:sz w:val="28"/>
                <w:szCs w:val="28"/>
              </w:rPr>
            </w:pPr>
            <w:r w:rsidRPr="008B07D1">
              <w:rPr>
                <w:rFonts w:eastAsia="Times New Roman"/>
                <w:sz w:val="28"/>
                <w:szCs w:val="28"/>
              </w:rPr>
              <w:t>здатність до чіткого бачення результату діяльності;</w:t>
            </w:r>
          </w:p>
          <w:p w:rsidR="00485ECE" w:rsidRPr="008B07D1" w:rsidRDefault="00485ECE" w:rsidP="0067587E">
            <w:pPr>
              <w:pStyle w:val="ab"/>
              <w:widowControl w:val="0"/>
              <w:numPr>
                <w:ilvl w:val="0"/>
                <w:numId w:val="3"/>
              </w:numPr>
              <w:pBdr>
                <w:top w:val="nil"/>
                <w:left w:val="nil"/>
                <w:bottom w:val="nil"/>
                <w:right w:val="nil"/>
                <w:between w:val="nil"/>
              </w:pBdr>
              <w:tabs>
                <w:tab w:val="left" w:pos="124"/>
              </w:tabs>
              <w:ind w:left="-18" w:right="130" w:hanging="17"/>
              <w:jc w:val="both"/>
              <w:rPr>
                <w:rFonts w:eastAsia="Times New Roman"/>
                <w:sz w:val="28"/>
                <w:szCs w:val="28"/>
              </w:rPr>
            </w:pPr>
            <w:r w:rsidRPr="008B07D1">
              <w:rPr>
                <w:rFonts w:eastAsia="Times New Roman"/>
                <w:sz w:val="28"/>
                <w:szCs w:val="28"/>
              </w:rPr>
              <w:t xml:space="preserve">  вміння фокусувати зусилля для досягнення результату діяльності;</w:t>
            </w:r>
          </w:p>
          <w:p w:rsidR="00485ECE" w:rsidRPr="008B07D1" w:rsidRDefault="00485ECE" w:rsidP="0067587E">
            <w:pPr>
              <w:pStyle w:val="ab"/>
              <w:numPr>
                <w:ilvl w:val="0"/>
                <w:numId w:val="3"/>
              </w:numPr>
              <w:tabs>
                <w:tab w:val="left" w:pos="263"/>
                <w:tab w:val="left" w:pos="1342"/>
              </w:tabs>
              <w:ind w:left="0" w:right="130" w:firstLine="72"/>
              <w:jc w:val="both"/>
              <w:rPr>
                <w:sz w:val="28"/>
                <w:szCs w:val="28"/>
              </w:rPr>
            </w:pPr>
            <w:r w:rsidRPr="008B07D1">
              <w:rPr>
                <w:rFonts w:eastAsia="Times New Roman"/>
                <w:sz w:val="28"/>
                <w:szCs w:val="28"/>
              </w:rPr>
              <w:t>вміння запобігати та ефективно долати перешкоди</w:t>
            </w:r>
          </w:p>
        </w:tc>
      </w:tr>
      <w:tr w:rsidR="00D60B9B" w:rsidRPr="00D60B9B" w:rsidTr="00703877">
        <w:trPr>
          <w:gridAfter w:val="1"/>
          <w:wAfter w:w="10" w:type="dxa"/>
        </w:trPr>
        <w:tc>
          <w:tcPr>
            <w:tcW w:w="523" w:type="dxa"/>
          </w:tcPr>
          <w:p w:rsidR="00485ECE" w:rsidRPr="00D60B9B" w:rsidRDefault="00C721B0" w:rsidP="002523DB">
            <w:pPr>
              <w:spacing w:before="100" w:beforeAutospacing="1" w:after="100" w:afterAutospacing="1"/>
              <w:jc w:val="center"/>
              <w:rPr>
                <w:sz w:val="28"/>
                <w:szCs w:val="28"/>
              </w:rPr>
            </w:pPr>
            <w:r w:rsidRPr="00D60B9B">
              <w:rPr>
                <w:sz w:val="28"/>
                <w:szCs w:val="28"/>
              </w:rPr>
              <w:t>4</w:t>
            </w:r>
          </w:p>
        </w:tc>
        <w:tc>
          <w:tcPr>
            <w:tcW w:w="3158" w:type="dxa"/>
          </w:tcPr>
          <w:p w:rsidR="00485ECE" w:rsidRPr="00D60B9B" w:rsidRDefault="00485ECE" w:rsidP="00485ECE">
            <w:pPr>
              <w:tabs>
                <w:tab w:val="left" w:pos="1342"/>
              </w:tabs>
              <w:ind w:left="57" w:right="57" w:hanging="18"/>
              <w:jc w:val="both"/>
              <w:rPr>
                <w:sz w:val="28"/>
                <w:szCs w:val="28"/>
              </w:rPr>
            </w:pPr>
            <w:r w:rsidRPr="00D60B9B">
              <w:rPr>
                <w:sz w:val="28"/>
                <w:szCs w:val="28"/>
              </w:rPr>
              <w:t>Комунікація та взаємодія</w:t>
            </w:r>
          </w:p>
        </w:tc>
        <w:tc>
          <w:tcPr>
            <w:tcW w:w="6947" w:type="dxa"/>
          </w:tcPr>
          <w:p w:rsidR="008302FF" w:rsidRPr="008B07D1" w:rsidRDefault="008302FF" w:rsidP="0067587E">
            <w:pPr>
              <w:widowControl w:val="0"/>
              <w:numPr>
                <w:ilvl w:val="0"/>
                <w:numId w:val="5"/>
              </w:numPr>
              <w:pBdr>
                <w:top w:val="nil"/>
                <w:left w:val="nil"/>
                <w:bottom w:val="nil"/>
                <w:right w:val="nil"/>
                <w:between w:val="nil"/>
              </w:pBdr>
              <w:tabs>
                <w:tab w:val="left" w:pos="265"/>
              </w:tabs>
              <w:ind w:left="0" w:right="130" w:firstLine="0"/>
              <w:jc w:val="both"/>
              <w:rPr>
                <w:rFonts w:eastAsia="Times New Roman"/>
                <w:sz w:val="28"/>
                <w:szCs w:val="28"/>
              </w:rPr>
            </w:pPr>
            <w:r w:rsidRPr="008B07D1">
              <w:rPr>
                <w:rFonts w:eastAsia="Times New Roman"/>
                <w:sz w:val="28"/>
                <w:szCs w:val="28"/>
              </w:rPr>
              <w:t>вміння визначати заінтересовані і впливові сторони та розбудовувати партнерські відносини;</w:t>
            </w:r>
          </w:p>
          <w:p w:rsidR="008302FF" w:rsidRPr="008B07D1" w:rsidRDefault="008302FF" w:rsidP="0067587E">
            <w:pPr>
              <w:widowControl w:val="0"/>
              <w:numPr>
                <w:ilvl w:val="0"/>
                <w:numId w:val="5"/>
              </w:numPr>
              <w:pBdr>
                <w:top w:val="nil"/>
                <w:left w:val="nil"/>
                <w:bottom w:val="nil"/>
                <w:right w:val="nil"/>
                <w:between w:val="nil"/>
              </w:pBdr>
              <w:tabs>
                <w:tab w:val="left" w:pos="124"/>
              </w:tabs>
              <w:ind w:left="0" w:right="130" w:firstLine="1"/>
              <w:jc w:val="both"/>
              <w:rPr>
                <w:rFonts w:eastAsia="Times New Roman"/>
                <w:sz w:val="28"/>
                <w:szCs w:val="28"/>
              </w:rPr>
            </w:pPr>
            <w:r w:rsidRPr="008B07D1">
              <w:rPr>
                <w:rFonts w:eastAsia="Times New Roman"/>
                <w:sz w:val="28"/>
                <w:szCs w:val="28"/>
              </w:rPr>
              <w:t xml:space="preserve"> здатність ефективно взаємодіяти – дослухатися, сприймати та викладати думку;</w:t>
            </w:r>
          </w:p>
          <w:p w:rsidR="008302FF" w:rsidRPr="008B07D1" w:rsidRDefault="008302FF" w:rsidP="0067587E">
            <w:pPr>
              <w:widowControl w:val="0"/>
              <w:numPr>
                <w:ilvl w:val="0"/>
                <w:numId w:val="5"/>
              </w:numPr>
              <w:pBdr>
                <w:top w:val="nil"/>
                <w:left w:val="nil"/>
                <w:bottom w:val="nil"/>
                <w:right w:val="nil"/>
                <w:between w:val="nil"/>
              </w:pBdr>
              <w:tabs>
                <w:tab w:val="left" w:pos="124"/>
              </w:tabs>
              <w:ind w:left="0" w:right="130" w:firstLine="1"/>
              <w:jc w:val="both"/>
              <w:rPr>
                <w:rFonts w:eastAsia="Times New Roman"/>
                <w:sz w:val="28"/>
                <w:szCs w:val="28"/>
              </w:rPr>
            </w:pPr>
            <w:r w:rsidRPr="008B07D1">
              <w:rPr>
                <w:rFonts w:eastAsia="Times New Roman"/>
                <w:sz w:val="28"/>
                <w:szCs w:val="28"/>
              </w:rPr>
              <w:t>вміння публічно виступати перед аудиторією;</w:t>
            </w:r>
          </w:p>
          <w:p w:rsidR="00485ECE" w:rsidRPr="008B07D1" w:rsidRDefault="008302FF" w:rsidP="0067587E">
            <w:pPr>
              <w:widowControl w:val="0"/>
              <w:pBdr>
                <w:top w:val="nil"/>
                <w:left w:val="nil"/>
                <w:bottom w:val="nil"/>
                <w:right w:val="nil"/>
                <w:between w:val="nil"/>
              </w:pBdr>
              <w:tabs>
                <w:tab w:val="left" w:pos="461"/>
                <w:tab w:val="left" w:pos="463"/>
                <w:tab w:val="left" w:pos="1825"/>
                <w:tab w:val="left" w:pos="2369"/>
                <w:tab w:val="left" w:pos="3503"/>
                <w:tab w:val="left" w:pos="4725"/>
              </w:tabs>
              <w:ind w:right="130"/>
              <w:jc w:val="both"/>
              <w:rPr>
                <w:rFonts w:eastAsia="Times New Roman"/>
                <w:sz w:val="28"/>
                <w:szCs w:val="28"/>
              </w:rPr>
            </w:pPr>
            <w:r w:rsidRPr="008B07D1">
              <w:rPr>
                <w:rFonts w:eastAsia="Times New Roman"/>
                <w:sz w:val="28"/>
                <w:szCs w:val="28"/>
              </w:rPr>
              <w:lastRenderedPageBreak/>
              <w:t>здатність переконувати інших за допомогою аргументів та послідовної комунікації</w:t>
            </w:r>
          </w:p>
        </w:tc>
      </w:tr>
      <w:tr w:rsidR="00D60B9B" w:rsidRPr="00D60B9B" w:rsidTr="00703877">
        <w:trPr>
          <w:gridAfter w:val="1"/>
          <w:wAfter w:w="10" w:type="dxa"/>
        </w:trPr>
        <w:tc>
          <w:tcPr>
            <w:tcW w:w="523" w:type="dxa"/>
          </w:tcPr>
          <w:p w:rsidR="00621A9D" w:rsidRPr="00D60B9B" w:rsidRDefault="00C721B0" w:rsidP="002523DB">
            <w:pPr>
              <w:spacing w:before="100" w:beforeAutospacing="1" w:after="100" w:afterAutospacing="1"/>
              <w:jc w:val="center"/>
              <w:rPr>
                <w:sz w:val="28"/>
                <w:szCs w:val="28"/>
              </w:rPr>
            </w:pPr>
            <w:r w:rsidRPr="00D60B9B">
              <w:rPr>
                <w:sz w:val="28"/>
                <w:szCs w:val="28"/>
              </w:rPr>
              <w:lastRenderedPageBreak/>
              <w:t>5</w:t>
            </w:r>
          </w:p>
        </w:tc>
        <w:tc>
          <w:tcPr>
            <w:tcW w:w="3158" w:type="dxa"/>
          </w:tcPr>
          <w:p w:rsidR="00621A9D" w:rsidRPr="00D60B9B" w:rsidRDefault="00621A9D" w:rsidP="00485ECE">
            <w:pPr>
              <w:tabs>
                <w:tab w:val="left" w:pos="1342"/>
              </w:tabs>
              <w:ind w:left="57" w:right="57" w:hanging="18"/>
              <w:jc w:val="both"/>
              <w:rPr>
                <w:sz w:val="28"/>
                <w:szCs w:val="28"/>
              </w:rPr>
            </w:pPr>
            <w:r w:rsidRPr="00D60B9B">
              <w:rPr>
                <w:sz w:val="28"/>
                <w:szCs w:val="28"/>
              </w:rPr>
              <w:t>Доброчесність</w:t>
            </w:r>
          </w:p>
        </w:tc>
        <w:tc>
          <w:tcPr>
            <w:tcW w:w="6947" w:type="dxa"/>
          </w:tcPr>
          <w:p w:rsidR="00621A9D" w:rsidRPr="008B07D1" w:rsidRDefault="00621A9D" w:rsidP="0067587E">
            <w:pPr>
              <w:widowControl w:val="0"/>
              <w:numPr>
                <w:ilvl w:val="0"/>
                <w:numId w:val="5"/>
              </w:numPr>
              <w:pBdr>
                <w:top w:val="nil"/>
                <w:left w:val="nil"/>
                <w:bottom w:val="nil"/>
                <w:right w:val="nil"/>
                <w:between w:val="nil"/>
              </w:pBdr>
              <w:tabs>
                <w:tab w:val="left" w:pos="265"/>
              </w:tabs>
              <w:ind w:left="0" w:right="272" w:firstLine="0"/>
              <w:jc w:val="both"/>
              <w:rPr>
                <w:rFonts w:eastAsia="Times New Roman"/>
                <w:sz w:val="28"/>
                <w:szCs w:val="28"/>
              </w:rPr>
            </w:pPr>
            <w:r w:rsidRPr="008B07D1">
              <w:rPr>
                <w:rFonts w:eastAsia="Times New Roman"/>
                <w:sz w:val="28"/>
                <w:szCs w:val="28"/>
              </w:rPr>
              <w:t>здатність спрямовувати власні дії на захист публічних інтересів, утримуватись від конфлікту між приватними та публічними інтересами, ефективно розпоряджатись державними ресурсами;</w:t>
            </w:r>
          </w:p>
          <w:p w:rsidR="00621A9D" w:rsidRPr="008B07D1" w:rsidRDefault="00621A9D" w:rsidP="0067587E">
            <w:pPr>
              <w:widowControl w:val="0"/>
              <w:numPr>
                <w:ilvl w:val="0"/>
                <w:numId w:val="5"/>
              </w:numPr>
              <w:pBdr>
                <w:top w:val="nil"/>
                <w:left w:val="nil"/>
                <w:bottom w:val="nil"/>
                <w:right w:val="nil"/>
                <w:between w:val="nil"/>
              </w:pBdr>
              <w:tabs>
                <w:tab w:val="left" w:pos="265"/>
              </w:tabs>
              <w:ind w:left="-18" w:right="272" w:firstLine="0"/>
              <w:jc w:val="both"/>
              <w:rPr>
                <w:rFonts w:eastAsia="Times New Roman"/>
                <w:sz w:val="28"/>
                <w:szCs w:val="28"/>
              </w:rPr>
            </w:pPr>
            <w:r w:rsidRPr="008B07D1">
              <w:rPr>
                <w:rFonts w:eastAsia="Times New Roman"/>
                <w:sz w:val="28"/>
                <w:szCs w:val="28"/>
              </w:rPr>
              <w:t>здатність дотримуватися правил етичної поведінки, порядності, чесності, справедливості, підзвітності;</w:t>
            </w:r>
          </w:p>
          <w:p w:rsidR="00621A9D" w:rsidRPr="008B07D1" w:rsidRDefault="00621A9D" w:rsidP="0067587E">
            <w:pPr>
              <w:widowControl w:val="0"/>
              <w:numPr>
                <w:ilvl w:val="0"/>
                <w:numId w:val="5"/>
              </w:numPr>
              <w:pBdr>
                <w:top w:val="nil"/>
                <w:left w:val="nil"/>
                <w:bottom w:val="nil"/>
                <w:right w:val="nil"/>
                <w:between w:val="nil"/>
              </w:pBdr>
              <w:tabs>
                <w:tab w:val="left" w:pos="265"/>
              </w:tabs>
              <w:ind w:left="0" w:right="130" w:firstLine="0"/>
              <w:jc w:val="both"/>
              <w:rPr>
                <w:rFonts w:eastAsia="Times New Roman"/>
                <w:sz w:val="28"/>
                <w:szCs w:val="28"/>
              </w:rPr>
            </w:pPr>
            <w:r w:rsidRPr="008B07D1">
              <w:rPr>
                <w:rFonts w:eastAsia="Times New Roman"/>
                <w:sz w:val="28"/>
                <w:szCs w:val="28"/>
              </w:rPr>
              <w:t>усвідомлення обмеження у виявленні переваг, прихильності та/або негативного ставлення до окремих фізичних та юридичних осіб, політичних партій, громадських, релігійних та інших організацій</w:t>
            </w:r>
          </w:p>
        </w:tc>
      </w:tr>
      <w:tr w:rsidR="00D60B9B" w:rsidRPr="00D60B9B" w:rsidTr="00703877">
        <w:tc>
          <w:tcPr>
            <w:tcW w:w="10638" w:type="dxa"/>
            <w:gridSpan w:val="4"/>
          </w:tcPr>
          <w:p w:rsidR="002523DB" w:rsidRPr="007C01E7" w:rsidRDefault="002523DB" w:rsidP="002523DB">
            <w:pPr>
              <w:keepNext/>
              <w:keepLines/>
              <w:ind w:left="176" w:right="136"/>
              <w:jc w:val="center"/>
              <w:rPr>
                <w:sz w:val="28"/>
                <w:szCs w:val="28"/>
              </w:rPr>
            </w:pPr>
            <w:r w:rsidRPr="007C01E7">
              <w:rPr>
                <w:sz w:val="28"/>
                <w:szCs w:val="28"/>
              </w:rPr>
              <w:t>Професійні знання</w:t>
            </w:r>
          </w:p>
        </w:tc>
      </w:tr>
      <w:tr w:rsidR="00D60B9B" w:rsidRPr="00D60B9B" w:rsidTr="00703877">
        <w:trPr>
          <w:gridAfter w:val="1"/>
          <w:wAfter w:w="10" w:type="dxa"/>
        </w:trPr>
        <w:tc>
          <w:tcPr>
            <w:tcW w:w="3681" w:type="dxa"/>
            <w:gridSpan w:val="2"/>
          </w:tcPr>
          <w:p w:rsidR="002523DB" w:rsidRPr="00D60B9B" w:rsidRDefault="002523DB" w:rsidP="002523DB">
            <w:pPr>
              <w:spacing w:before="100" w:beforeAutospacing="1" w:after="100" w:afterAutospacing="1"/>
              <w:jc w:val="center"/>
              <w:rPr>
                <w:sz w:val="28"/>
                <w:szCs w:val="28"/>
              </w:rPr>
            </w:pPr>
            <w:r w:rsidRPr="00D60B9B">
              <w:rPr>
                <w:sz w:val="28"/>
                <w:szCs w:val="28"/>
              </w:rPr>
              <w:t>Вимога</w:t>
            </w:r>
          </w:p>
        </w:tc>
        <w:tc>
          <w:tcPr>
            <w:tcW w:w="6947" w:type="dxa"/>
          </w:tcPr>
          <w:p w:rsidR="002523DB" w:rsidRPr="007C01E7" w:rsidRDefault="002523DB" w:rsidP="002523DB">
            <w:pPr>
              <w:ind w:right="164"/>
              <w:jc w:val="center"/>
              <w:rPr>
                <w:sz w:val="28"/>
                <w:szCs w:val="28"/>
              </w:rPr>
            </w:pPr>
            <w:r w:rsidRPr="007C01E7">
              <w:rPr>
                <w:sz w:val="28"/>
                <w:szCs w:val="28"/>
              </w:rPr>
              <w:t>Компоненти вимоги</w:t>
            </w:r>
          </w:p>
        </w:tc>
      </w:tr>
      <w:tr w:rsidR="00D60B9B" w:rsidRPr="00D60B9B" w:rsidTr="00703877">
        <w:trPr>
          <w:gridAfter w:val="1"/>
          <w:wAfter w:w="10" w:type="dxa"/>
        </w:trPr>
        <w:tc>
          <w:tcPr>
            <w:tcW w:w="523" w:type="dxa"/>
          </w:tcPr>
          <w:p w:rsidR="002523DB" w:rsidRPr="00D60B9B" w:rsidRDefault="002523DB" w:rsidP="002523DB">
            <w:pPr>
              <w:spacing w:before="100" w:beforeAutospacing="1" w:after="100" w:afterAutospacing="1"/>
              <w:jc w:val="center"/>
              <w:rPr>
                <w:sz w:val="28"/>
                <w:szCs w:val="28"/>
              </w:rPr>
            </w:pPr>
            <w:r w:rsidRPr="00D60B9B">
              <w:rPr>
                <w:sz w:val="28"/>
                <w:szCs w:val="28"/>
              </w:rPr>
              <w:t>1</w:t>
            </w:r>
          </w:p>
        </w:tc>
        <w:tc>
          <w:tcPr>
            <w:tcW w:w="3158" w:type="dxa"/>
          </w:tcPr>
          <w:p w:rsidR="002523DB" w:rsidRPr="00D60B9B" w:rsidRDefault="002523DB" w:rsidP="002523DB">
            <w:pPr>
              <w:keepNext/>
              <w:keepLines/>
              <w:spacing w:before="60" w:beforeAutospacing="1" w:afterAutospacing="1"/>
              <w:ind w:left="39"/>
              <w:rPr>
                <w:sz w:val="28"/>
                <w:szCs w:val="28"/>
              </w:rPr>
            </w:pPr>
            <w:r w:rsidRPr="00D60B9B">
              <w:rPr>
                <w:sz w:val="28"/>
                <w:szCs w:val="28"/>
              </w:rPr>
              <w:t>Знання законодавства</w:t>
            </w:r>
          </w:p>
        </w:tc>
        <w:tc>
          <w:tcPr>
            <w:tcW w:w="6947" w:type="dxa"/>
          </w:tcPr>
          <w:p w:rsidR="002523DB" w:rsidRPr="007C01E7" w:rsidRDefault="002523DB" w:rsidP="002523DB">
            <w:pPr>
              <w:ind w:left="74" w:right="164"/>
              <w:jc w:val="both"/>
              <w:rPr>
                <w:sz w:val="28"/>
                <w:szCs w:val="28"/>
              </w:rPr>
            </w:pPr>
            <w:r w:rsidRPr="007C01E7">
              <w:rPr>
                <w:sz w:val="28"/>
                <w:szCs w:val="28"/>
              </w:rPr>
              <w:t>Знання:</w:t>
            </w:r>
          </w:p>
          <w:p w:rsidR="002523DB" w:rsidRPr="007C01E7" w:rsidRDefault="002523DB" w:rsidP="002523DB">
            <w:pPr>
              <w:ind w:left="74" w:right="164"/>
              <w:jc w:val="both"/>
              <w:rPr>
                <w:sz w:val="28"/>
                <w:szCs w:val="28"/>
              </w:rPr>
            </w:pPr>
            <w:r w:rsidRPr="007C01E7">
              <w:rPr>
                <w:sz w:val="28"/>
                <w:szCs w:val="28"/>
              </w:rPr>
              <w:t>Конституції України;</w:t>
            </w:r>
          </w:p>
          <w:p w:rsidR="002523DB" w:rsidRPr="007C01E7" w:rsidRDefault="002523DB" w:rsidP="002523DB">
            <w:pPr>
              <w:ind w:left="74" w:right="164"/>
              <w:jc w:val="both"/>
              <w:rPr>
                <w:sz w:val="28"/>
                <w:szCs w:val="28"/>
              </w:rPr>
            </w:pPr>
            <w:r w:rsidRPr="007C01E7">
              <w:rPr>
                <w:sz w:val="28"/>
                <w:szCs w:val="28"/>
              </w:rPr>
              <w:t>Закону України “Про державну службу”;</w:t>
            </w:r>
          </w:p>
          <w:p w:rsidR="002523DB" w:rsidRPr="007C01E7" w:rsidRDefault="002523DB" w:rsidP="002523DB">
            <w:pPr>
              <w:ind w:right="164"/>
              <w:jc w:val="both"/>
              <w:rPr>
                <w:sz w:val="28"/>
                <w:szCs w:val="28"/>
              </w:rPr>
            </w:pPr>
            <w:r w:rsidRPr="007C01E7">
              <w:rPr>
                <w:sz w:val="28"/>
                <w:szCs w:val="28"/>
              </w:rPr>
              <w:t xml:space="preserve"> Закону Укр</w:t>
            </w:r>
            <w:r w:rsidR="00315E53" w:rsidRPr="007C01E7">
              <w:rPr>
                <w:sz w:val="28"/>
                <w:szCs w:val="28"/>
              </w:rPr>
              <w:t>аїни “Про запобігання корупції”</w:t>
            </w:r>
          </w:p>
          <w:p w:rsidR="00315E53" w:rsidRPr="007C01E7" w:rsidRDefault="00B21F1E" w:rsidP="00315E53">
            <w:pPr>
              <w:ind w:right="164"/>
              <w:jc w:val="both"/>
              <w:rPr>
                <w:sz w:val="28"/>
                <w:szCs w:val="28"/>
              </w:rPr>
            </w:pPr>
            <w:r w:rsidRPr="007C01E7">
              <w:rPr>
                <w:sz w:val="28"/>
                <w:szCs w:val="28"/>
              </w:rPr>
              <w:t xml:space="preserve"> та іншого законодавства</w:t>
            </w:r>
          </w:p>
        </w:tc>
      </w:tr>
      <w:tr w:rsidR="00D60B9B" w:rsidRPr="00D60B9B" w:rsidTr="00703877">
        <w:trPr>
          <w:gridAfter w:val="1"/>
          <w:wAfter w:w="10" w:type="dxa"/>
        </w:trPr>
        <w:tc>
          <w:tcPr>
            <w:tcW w:w="523" w:type="dxa"/>
          </w:tcPr>
          <w:p w:rsidR="002523DB" w:rsidRPr="00D60B9B" w:rsidRDefault="002523DB" w:rsidP="002523DB">
            <w:pPr>
              <w:spacing w:before="100" w:beforeAutospacing="1" w:after="100" w:afterAutospacing="1"/>
              <w:jc w:val="center"/>
              <w:rPr>
                <w:sz w:val="28"/>
                <w:szCs w:val="28"/>
              </w:rPr>
            </w:pPr>
            <w:r w:rsidRPr="00D60B9B">
              <w:rPr>
                <w:sz w:val="28"/>
                <w:szCs w:val="28"/>
              </w:rPr>
              <w:t>2</w:t>
            </w:r>
          </w:p>
        </w:tc>
        <w:tc>
          <w:tcPr>
            <w:tcW w:w="3158" w:type="dxa"/>
          </w:tcPr>
          <w:p w:rsidR="00973DB2" w:rsidRPr="00D60B9B" w:rsidRDefault="00C95790" w:rsidP="00973DB2">
            <w:pPr>
              <w:keepNext/>
              <w:keepLines/>
              <w:spacing w:before="60" w:beforeAutospacing="1" w:afterAutospacing="1"/>
              <w:ind w:left="39" w:right="128"/>
              <w:jc w:val="both"/>
              <w:rPr>
                <w:sz w:val="28"/>
                <w:szCs w:val="28"/>
              </w:rPr>
            </w:pPr>
            <w:r w:rsidRPr="00D60B9B">
              <w:rPr>
                <w:sz w:val="28"/>
                <w:szCs w:val="28"/>
              </w:rPr>
              <w:t>Знання законодавства</w:t>
            </w:r>
            <w:r w:rsidR="00973DB2" w:rsidRPr="00D60B9B">
              <w:rPr>
                <w:sz w:val="28"/>
                <w:szCs w:val="28"/>
              </w:rPr>
              <w:t xml:space="preserve">                   у сфері</w:t>
            </w:r>
          </w:p>
          <w:p w:rsidR="002523DB" w:rsidRPr="00D60B9B" w:rsidRDefault="00C95790" w:rsidP="00973DB2">
            <w:pPr>
              <w:keepNext/>
              <w:keepLines/>
              <w:spacing w:before="60" w:beforeAutospacing="1" w:afterAutospacing="1"/>
              <w:ind w:left="39"/>
              <w:rPr>
                <w:sz w:val="28"/>
                <w:szCs w:val="28"/>
              </w:rPr>
            </w:pPr>
            <w:r w:rsidRPr="00D60B9B">
              <w:rPr>
                <w:sz w:val="28"/>
                <w:szCs w:val="28"/>
              </w:rPr>
              <w:t xml:space="preserve"> </w:t>
            </w:r>
          </w:p>
        </w:tc>
        <w:tc>
          <w:tcPr>
            <w:tcW w:w="6947" w:type="dxa"/>
          </w:tcPr>
          <w:p w:rsidR="007C01E7" w:rsidRPr="007C01E7" w:rsidRDefault="007C01E7" w:rsidP="007C01E7">
            <w:pPr>
              <w:textAlignment w:val="baseline"/>
              <w:rPr>
                <w:sz w:val="28"/>
                <w:szCs w:val="28"/>
              </w:rPr>
            </w:pPr>
            <w:r w:rsidRPr="007C01E7">
              <w:rPr>
                <w:color w:val="000000"/>
                <w:sz w:val="28"/>
                <w:szCs w:val="28"/>
              </w:rPr>
              <w:t xml:space="preserve">1) </w:t>
            </w:r>
            <w:bookmarkStart w:id="2" w:name="__DdeLink__22333_1920174663"/>
            <w:r w:rsidRPr="007C01E7">
              <w:rPr>
                <w:color w:val="000000"/>
                <w:sz w:val="28"/>
                <w:szCs w:val="28"/>
              </w:rPr>
              <w:t>Закони України «Про охорону навколишнього природного середовища», «Про відходи», «Про державний нагляд (контроль) у сфері господарської діяльності» та “Про звернення громадян”</w:t>
            </w:r>
            <w:bookmarkEnd w:id="2"/>
          </w:p>
          <w:p w:rsidR="007C01E7" w:rsidRPr="007C01E7" w:rsidRDefault="007C01E7" w:rsidP="007C01E7">
            <w:pPr>
              <w:rPr>
                <w:sz w:val="28"/>
                <w:szCs w:val="28"/>
              </w:rPr>
            </w:pPr>
            <w:r w:rsidRPr="007C01E7">
              <w:rPr>
                <w:color w:val="000000"/>
                <w:sz w:val="28"/>
                <w:szCs w:val="28"/>
              </w:rPr>
              <w:t>2) Закони України, акти Президента України, Кабінету Міністрів України, Міністерства екології та природних ресурсів України, Державної екологічної інспекції України, що стосуються сфери охорони навколишнього природного середовища, інші нормативно-правові акти</w:t>
            </w:r>
          </w:p>
          <w:p w:rsidR="002523DB" w:rsidRPr="007C01E7" w:rsidRDefault="007C01E7" w:rsidP="007C01E7">
            <w:pPr>
              <w:ind w:right="164"/>
              <w:jc w:val="both"/>
              <w:rPr>
                <w:sz w:val="28"/>
                <w:szCs w:val="28"/>
              </w:rPr>
            </w:pPr>
            <w:r w:rsidRPr="007C01E7">
              <w:rPr>
                <w:color w:val="000000"/>
                <w:sz w:val="28"/>
                <w:szCs w:val="28"/>
                <w:lang w:eastAsia="ru-RU"/>
              </w:rPr>
              <w:t>3) державна політика у сфері здійснення Інспекцією державного контролю за охороною навколишнього природного середовища</w:t>
            </w:r>
          </w:p>
        </w:tc>
      </w:tr>
    </w:tbl>
    <w:p w:rsidR="009F41B7" w:rsidRPr="00D60B9B" w:rsidRDefault="009F41B7" w:rsidP="00D60B9B">
      <w:pPr>
        <w:rPr>
          <w:sz w:val="28"/>
          <w:szCs w:val="28"/>
        </w:rPr>
      </w:pPr>
    </w:p>
    <w:sectPr w:rsidR="009F41B7" w:rsidRPr="00D60B9B"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6"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2"/>
  </w:num>
  <w:num w:numId="6">
    <w:abstractNumId w:val="6"/>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87"/>
    <w:rsid w:val="0000446D"/>
    <w:rsid w:val="00033439"/>
    <w:rsid w:val="00033C33"/>
    <w:rsid w:val="00047206"/>
    <w:rsid w:val="00080739"/>
    <w:rsid w:val="00080B33"/>
    <w:rsid w:val="000A1C59"/>
    <w:rsid w:val="000A2BC1"/>
    <w:rsid w:val="000A7AF0"/>
    <w:rsid w:val="000C746E"/>
    <w:rsid w:val="000D04A8"/>
    <w:rsid w:val="000E6553"/>
    <w:rsid w:val="000F5A8F"/>
    <w:rsid w:val="000F6F1A"/>
    <w:rsid w:val="00104699"/>
    <w:rsid w:val="001247B9"/>
    <w:rsid w:val="0013099B"/>
    <w:rsid w:val="001564DB"/>
    <w:rsid w:val="0017085F"/>
    <w:rsid w:val="00173762"/>
    <w:rsid w:val="00182274"/>
    <w:rsid w:val="00205534"/>
    <w:rsid w:val="00251AB8"/>
    <w:rsid w:val="002523DB"/>
    <w:rsid w:val="002534F1"/>
    <w:rsid w:val="002561D9"/>
    <w:rsid w:val="00257710"/>
    <w:rsid w:val="002745F3"/>
    <w:rsid w:val="00280B7E"/>
    <w:rsid w:val="00282084"/>
    <w:rsid w:val="00290CD6"/>
    <w:rsid w:val="002916C8"/>
    <w:rsid w:val="00292751"/>
    <w:rsid w:val="002A73CF"/>
    <w:rsid w:val="002B065E"/>
    <w:rsid w:val="002C66DF"/>
    <w:rsid w:val="002D1A0F"/>
    <w:rsid w:val="002D1D89"/>
    <w:rsid w:val="002E79D9"/>
    <w:rsid w:val="002F6928"/>
    <w:rsid w:val="002F759D"/>
    <w:rsid w:val="003102A1"/>
    <w:rsid w:val="00315E53"/>
    <w:rsid w:val="00320224"/>
    <w:rsid w:val="003255D4"/>
    <w:rsid w:val="0032699A"/>
    <w:rsid w:val="00353294"/>
    <w:rsid w:val="00357165"/>
    <w:rsid w:val="00362B3B"/>
    <w:rsid w:val="003633F9"/>
    <w:rsid w:val="00371950"/>
    <w:rsid w:val="00374EF4"/>
    <w:rsid w:val="0037612E"/>
    <w:rsid w:val="00377172"/>
    <w:rsid w:val="0038737A"/>
    <w:rsid w:val="003E629F"/>
    <w:rsid w:val="00413B9D"/>
    <w:rsid w:val="00420660"/>
    <w:rsid w:val="00427FFD"/>
    <w:rsid w:val="004402DC"/>
    <w:rsid w:val="0046383A"/>
    <w:rsid w:val="00471809"/>
    <w:rsid w:val="00471FDD"/>
    <w:rsid w:val="00474F76"/>
    <w:rsid w:val="00482BF4"/>
    <w:rsid w:val="00485ECE"/>
    <w:rsid w:val="00490B15"/>
    <w:rsid w:val="004A10A8"/>
    <w:rsid w:val="004A41E3"/>
    <w:rsid w:val="004D1A04"/>
    <w:rsid w:val="004E772E"/>
    <w:rsid w:val="00502751"/>
    <w:rsid w:val="00515923"/>
    <w:rsid w:val="0052565F"/>
    <w:rsid w:val="00527382"/>
    <w:rsid w:val="00533387"/>
    <w:rsid w:val="005556CB"/>
    <w:rsid w:val="005564A3"/>
    <w:rsid w:val="00571F32"/>
    <w:rsid w:val="00581919"/>
    <w:rsid w:val="00596B35"/>
    <w:rsid w:val="005A7DB4"/>
    <w:rsid w:val="005B2D8B"/>
    <w:rsid w:val="005C40EA"/>
    <w:rsid w:val="005C7E5F"/>
    <w:rsid w:val="005D51C0"/>
    <w:rsid w:val="005D6F13"/>
    <w:rsid w:val="005E76F0"/>
    <w:rsid w:val="005F54D9"/>
    <w:rsid w:val="00600DCD"/>
    <w:rsid w:val="00611CB2"/>
    <w:rsid w:val="00621A9D"/>
    <w:rsid w:val="006342B0"/>
    <w:rsid w:val="00660CB1"/>
    <w:rsid w:val="0067084B"/>
    <w:rsid w:val="0067587E"/>
    <w:rsid w:val="00675C21"/>
    <w:rsid w:val="006A396A"/>
    <w:rsid w:val="006C754C"/>
    <w:rsid w:val="006D33D2"/>
    <w:rsid w:val="006E1993"/>
    <w:rsid w:val="00701DC3"/>
    <w:rsid w:val="00701E9B"/>
    <w:rsid w:val="00703877"/>
    <w:rsid w:val="0072240D"/>
    <w:rsid w:val="007224A2"/>
    <w:rsid w:val="0072578B"/>
    <w:rsid w:val="00730E4E"/>
    <w:rsid w:val="00736AEF"/>
    <w:rsid w:val="0073767A"/>
    <w:rsid w:val="00757D50"/>
    <w:rsid w:val="007751B5"/>
    <w:rsid w:val="007903BF"/>
    <w:rsid w:val="007B5388"/>
    <w:rsid w:val="007C01E7"/>
    <w:rsid w:val="007C38ED"/>
    <w:rsid w:val="00805FE9"/>
    <w:rsid w:val="008302FF"/>
    <w:rsid w:val="00846B87"/>
    <w:rsid w:val="00885AA9"/>
    <w:rsid w:val="00894986"/>
    <w:rsid w:val="008B07D1"/>
    <w:rsid w:val="008E1C42"/>
    <w:rsid w:val="00910C8A"/>
    <w:rsid w:val="00930C0D"/>
    <w:rsid w:val="009459F3"/>
    <w:rsid w:val="00946628"/>
    <w:rsid w:val="009706B7"/>
    <w:rsid w:val="0097162B"/>
    <w:rsid w:val="00972B0E"/>
    <w:rsid w:val="00973DB2"/>
    <w:rsid w:val="00980B90"/>
    <w:rsid w:val="0098519B"/>
    <w:rsid w:val="009861E1"/>
    <w:rsid w:val="00991878"/>
    <w:rsid w:val="009A0A18"/>
    <w:rsid w:val="009B40BE"/>
    <w:rsid w:val="009E28FD"/>
    <w:rsid w:val="009E3613"/>
    <w:rsid w:val="009F41B7"/>
    <w:rsid w:val="00A033B1"/>
    <w:rsid w:val="00A26DF2"/>
    <w:rsid w:val="00A41D3F"/>
    <w:rsid w:val="00A74591"/>
    <w:rsid w:val="00A851CA"/>
    <w:rsid w:val="00AF7C49"/>
    <w:rsid w:val="00B107F1"/>
    <w:rsid w:val="00B1463A"/>
    <w:rsid w:val="00B21F1E"/>
    <w:rsid w:val="00B2215E"/>
    <w:rsid w:val="00B23A10"/>
    <w:rsid w:val="00B353BF"/>
    <w:rsid w:val="00B572F5"/>
    <w:rsid w:val="00B945B0"/>
    <w:rsid w:val="00BC20A1"/>
    <w:rsid w:val="00BD7985"/>
    <w:rsid w:val="00BE55EF"/>
    <w:rsid w:val="00C03EE2"/>
    <w:rsid w:val="00C07AE1"/>
    <w:rsid w:val="00C16652"/>
    <w:rsid w:val="00C3046E"/>
    <w:rsid w:val="00C43185"/>
    <w:rsid w:val="00C5734A"/>
    <w:rsid w:val="00C6427E"/>
    <w:rsid w:val="00C66373"/>
    <w:rsid w:val="00C721B0"/>
    <w:rsid w:val="00C723A1"/>
    <w:rsid w:val="00C81045"/>
    <w:rsid w:val="00C85C85"/>
    <w:rsid w:val="00C95790"/>
    <w:rsid w:val="00CB710C"/>
    <w:rsid w:val="00CE1E97"/>
    <w:rsid w:val="00CE77A6"/>
    <w:rsid w:val="00CF063E"/>
    <w:rsid w:val="00D10233"/>
    <w:rsid w:val="00D11247"/>
    <w:rsid w:val="00D1162A"/>
    <w:rsid w:val="00D12C59"/>
    <w:rsid w:val="00D14D26"/>
    <w:rsid w:val="00D336BE"/>
    <w:rsid w:val="00D43AE6"/>
    <w:rsid w:val="00D47C5B"/>
    <w:rsid w:val="00D50A77"/>
    <w:rsid w:val="00D60B9B"/>
    <w:rsid w:val="00D7415D"/>
    <w:rsid w:val="00D75D68"/>
    <w:rsid w:val="00D8100A"/>
    <w:rsid w:val="00D93CA1"/>
    <w:rsid w:val="00DA18BA"/>
    <w:rsid w:val="00DA35F1"/>
    <w:rsid w:val="00DA4AE9"/>
    <w:rsid w:val="00DB6E65"/>
    <w:rsid w:val="00DF14D9"/>
    <w:rsid w:val="00DF5B00"/>
    <w:rsid w:val="00E0224B"/>
    <w:rsid w:val="00E036CF"/>
    <w:rsid w:val="00E254F2"/>
    <w:rsid w:val="00E3110A"/>
    <w:rsid w:val="00E5746B"/>
    <w:rsid w:val="00E6517F"/>
    <w:rsid w:val="00E70998"/>
    <w:rsid w:val="00E70D97"/>
    <w:rsid w:val="00E93E23"/>
    <w:rsid w:val="00E96A38"/>
    <w:rsid w:val="00E97C71"/>
    <w:rsid w:val="00EA4331"/>
    <w:rsid w:val="00EC645A"/>
    <w:rsid w:val="00ED5A98"/>
    <w:rsid w:val="00EE0A04"/>
    <w:rsid w:val="00F019B7"/>
    <w:rsid w:val="00F04E30"/>
    <w:rsid w:val="00F1217E"/>
    <w:rsid w:val="00F34A1C"/>
    <w:rsid w:val="00F37D37"/>
    <w:rsid w:val="00F4441F"/>
    <w:rsid w:val="00F7312D"/>
    <w:rsid w:val="00F74770"/>
    <w:rsid w:val="00F81894"/>
    <w:rsid w:val="00F97F4A"/>
    <w:rsid w:val="00FA5944"/>
    <w:rsid w:val="00FC14C3"/>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406F2-7F20-4FF4-9DC7-EE1C932C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и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у виносці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и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4ECA6-16A1-40D9-A481-282687060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4734</Words>
  <Characters>2699</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11</cp:revision>
  <cp:lastPrinted>2021-03-26T06:53:00Z</cp:lastPrinted>
  <dcterms:created xsi:type="dcterms:W3CDTF">2021-03-24T13:28:00Z</dcterms:created>
  <dcterms:modified xsi:type="dcterms:W3CDTF">2021-03-30T05:39:00Z</dcterms:modified>
</cp:coreProperties>
</file>